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E42D" w14:textId="0F8DE08A" w:rsidR="009D4118" w:rsidRDefault="003E25EC" w:rsidP="003E25EC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BD204" wp14:editId="31A1D61E">
            <wp:simplePos x="0" y="0"/>
            <wp:positionH relativeFrom="page">
              <wp:posOffset>742950</wp:posOffset>
            </wp:positionH>
            <wp:positionV relativeFrom="margin">
              <wp:posOffset>-981710</wp:posOffset>
            </wp:positionV>
            <wp:extent cx="6319914" cy="1920050"/>
            <wp:effectExtent l="0" t="0" r="0" b="0"/>
            <wp:wrapNone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914" cy="192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B63A2" w14:textId="77777777" w:rsidR="009D4118" w:rsidRDefault="009D4118" w:rsidP="003E25EC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0F738667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51B1948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37147">
        <w:rPr>
          <w:rFonts w:ascii="Source Serif Pro" w:hAnsi="Source Serif Pro" w:cs="Times New Roman"/>
          <w:i/>
          <w:sz w:val="20"/>
          <w:szCs w:val="20"/>
        </w:rPr>
        <w:t>ATZ_KJ_1</w:t>
      </w:r>
      <w:r w:rsidR="005629A1">
        <w:rPr>
          <w:rFonts w:ascii="Source Serif Pro" w:hAnsi="Source Serif Pro" w:cs="Times New Roman"/>
          <w:i/>
          <w:sz w:val="20"/>
          <w:szCs w:val="20"/>
        </w:rPr>
        <w:t>WM</w:t>
      </w:r>
      <w:r w:rsidR="00F37147">
        <w:rPr>
          <w:rFonts w:ascii="Source Serif Pro" w:hAnsi="Source Serif Pro" w:cs="Times New Roman"/>
          <w:i/>
          <w:sz w:val="20"/>
          <w:szCs w:val="20"/>
        </w:rPr>
        <w:t>_2022_EL_</w:t>
      </w:r>
      <w:r w:rsidR="005629A1">
        <w:rPr>
          <w:rFonts w:ascii="Source Serif Pro" w:hAnsi="Source Serif Pro" w:cs="Times New Roman"/>
          <w:i/>
          <w:sz w:val="20"/>
          <w:szCs w:val="20"/>
        </w:rPr>
        <w:t>9944</w:t>
      </w:r>
      <w:r w:rsidR="00F37147">
        <w:rPr>
          <w:rFonts w:ascii="Source Serif Pro" w:hAnsi="Source Serif Pro" w:cs="Times New Roman"/>
          <w:i/>
          <w:sz w:val="20"/>
          <w:szCs w:val="20"/>
        </w:rPr>
        <w:t>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FB1FE9F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5629A1">
        <w:rPr>
          <w:rFonts w:ascii="Source Serif Pro" w:hAnsi="Source Serif Pro" w:cs="Times New Roman"/>
          <w:i/>
          <w:sz w:val="20"/>
          <w:szCs w:val="20"/>
        </w:rPr>
        <w:t>ATZ_KJ_1WM_2022_EL_9944_2022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B03D9">
            <w:pPr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5629A1" w:rsidRPr="00D34314" w14:paraId="76BF0FBB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D7F" w14:textId="59C97DB2" w:rsidR="005629A1" w:rsidRPr="00DB03D9" w:rsidRDefault="005629A1" w:rsidP="00DB03D9">
            <w:pPr>
              <w:pStyle w:val="Akapitzlist"/>
              <w:numPr>
                <w:ilvl w:val="0"/>
                <w:numId w:val="17"/>
              </w:numPr>
              <w:rPr>
                <w:rFonts w:ascii="Source Serif Pro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2CD7" w14:textId="77777777" w:rsidR="00DB03D9" w:rsidRPr="00B85CD9" w:rsidRDefault="00DB03D9" w:rsidP="00DB03D9">
            <w:pPr>
              <w:spacing w:after="0" w:line="240" w:lineRule="auto"/>
              <w:rPr>
                <w:rFonts w:ascii="Source Sans Pro SemiBold" w:hAnsi="Source Sans Pro SemiBold"/>
                <w:sz w:val="18"/>
                <w:szCs w:val="18"/>
              </w:rPr>
            </w:pP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ELISA Kit for Insulin </w:t>
            </w:r>
            <w:proofErr w:type="spellStart"/>
            <w:r w:rsidRPr="00B85CD9">
              <w:rPr>
                <w:rFonts w:ascii="Source Sans Pro SemiBold" w:hAnsi="Source Sans Pro SemiBold"/>
                <w:sz w:val="18"/>
                <w:szCs w:val="18"/>
              </w:rPr>
              <w:t>Like</w:t>
            </w:r>
            <w:proofErr w:type="spellEnd"/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proofErr w:type="spellStart"/>
            <w:r w:rsidRPr="00B85CD9">
              <w:rPr>
                <w:rFonts w:ascii="Source Sans Pro SemiBold" w:hAnsi="Source Sans Pro SemiBold"/>
                <w:sz w:val="18"/>
                <w:szCs w:val="18"/>
              </w:rPr>
              <w:t>Growth</w:t>
            </w:r>
            <w:proofErr w:type="spellEnd"/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proofErr w:type="spellStart"/>
            <w:r w:rsidRPr="00B85CD9">
              <w:rPr>
                <w:rFonts w:ascii="Source Sans Pro SemiBold" w:hAnsi="Source Sans Pro SemiBold"/>
                <w:sz w:val="18"/>
                <w:szCs w:val="18"/>
              </w:rPr>
              <w:t>Factor</w:t>
            </w:r>
            <w:proofErr w:type="spellEnd"/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proofErr w:type="spellStart"/>
            <w:r w:rsidRPr="00B85CD9">
              <w:rPr>
                <w:rFonts w:ascii="Source Sans Pro SemiBold" w:hAnsi="Source Sans Pro SemiBold"/>
                <w:sz w:val="18"/>
                <w:szCs w:val="18"/>
              </w:rPr>
              <w:t>Binding</w:t>
            </w:r>
            <w:proofErr w:type="spellEnd"/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Protein 7 (IGFBP7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) </w:t>
            </w:r>
          </w:p>
          <w:p w14:paraId="1DA1BAB9" w14:textId="74B19F16" w:rsidR="005629A1" w:rsidRPr="00B85CD9" w:rsidRDefault="00DB03D9" w:rsidP="00DB03D9">
            <w:pPr>
              <w:spacing w:after="0" w:line="240" w:lineRule="auto"/>
              <w:rPr>
                <w:rFonts w:ascii="Source Sans Pro SemiBold" w:eastAsia="Calibri" w:hAnsi="Source Sans Pro SemiBold" w:cs="Times New Roman"/>
                <w:sz w:val="18"/>
                <w:szCs w:val="18"/>
              </w:rPr>
            </w:pP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nr kat. 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>SEB673Hu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- </w:t>
            </w:r>
            <w:r w:rsidRPr="00B85CD9">
              <w:rPr>
                <w:rFonts w:ascii="Source Sans Pro SemiBold" w:eastAsia="Calibri" w:hAnsi="Source Sans Pro SemiBold" w:cs="Times New Roman"/>
                <w:sz w:val="18"/>
                <w:szCs w:val="18"/>
              </w:rPr>
              <w:t xml:space="preserve">96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sz w:val="18"/>
                <w:szCs w:val="18"/>
              </w:rPr>
              <w:t>ozn</w:t>
            </w:r>
            <w:proofErr w:type="spellEnd"/>
            <w:r w:rsidRPr="00B85CD9">
              <w:rPr>
                <w:rFonts w:ascii="Source Sans Pro SemiBold" w:hAnsi="Source Sans Pro SemiBold"/>
                <w:sz w:val="18"/>
                <w:szCs w:val="18"/>
              </w:rPr>
              <w:t>.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1DC7" w14:textId="77777777" w:rsidR="005629A1" w:rsidRPr="00D34314" w:rsidRDefault="005629A1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C6AF" w14:textId="3EC30F76" w:rsidR="005629A1" w:rsidRPr="00D34314" w:rsidRDefault="00DB03D9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6DD43B93" w14:textId="5C60E371" w:rsidR="005629A1" w:rsidRPr="00D34314" w:rsidRDefault="005629A1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5FE8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F12B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C6B4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CE31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9A1" w:rsidRPr="00D34314" w14:paraId="11D3B07F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AD3" w14:textId="77777777" w:rsidR="005629A1" w:rsidRPr="00DB03D9" w:rsidRDefault="005629A1" w:rsidP="00DB03D9">
            <w:pPr>
              <w:pStyle w:val="Akapitzlist"/>
              <w:numPr>
                <w:ilvl w:val="0"/>
                <w:numId w:val="17"/>
              </w:numPr>
              <w:rPr>
                <w:rFonts w:ascii="Source Serif Pro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4D4F" w14:textId="77777777" w:rsidR="00DB03D9" w:rsidRPr="00B85CD9" w:rsidRDefault="00DB03D9" w:rsidP="00DB03D9">
            <w:pPr>
              <w:spacing w:after="0" w:line="240" w:lineRule="auto"/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</w:pP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ELISA Kit for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Tissue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Inhibitors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 Of</w:t>
            </w:r>
          </w:p>
          <w:p w14:paraId="762D71DF" w14:textId="49A20C7E" w:rsidR="005629A1" w:rsidRPr="00B85CD9" w:rsidRDefault="00DB03D9" w:rsidP="00DB03D9">
            <w:pPr>
              <w:spacing w:after="0" w:line="240" w:lineRule="auto"/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</w:pP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Metalloproteinase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 2 (TIMP2)</w:t>
            </w: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-96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ozn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. nr kat. 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>SEA128Hu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7451" w14:textId="77777777" w:rsidR="005629A1" w:rsidRPr="00D34314" w:rsidRDefault="005629A1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44EA" w14:textId="787AF6FB" w:rsidR="005629A1" w:rsidRPr="00D34314" w:rsidRDefault="00DB03D9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03592E75" w14:textId="4E1A76D6" w:rsidR="005629A1" w:rsidRPr="00D34314" w:rsidRDefault="005629A1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7E89E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AC06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259D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E427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9A1" w:rsidRPr="00D34314" w14:paraId="6095A88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1BB" w14:textId="77777777" w:rsidR="005629A1" w:rsidRPr="00DB03D9" w:rsidRDefault="005629A1" w:rsidP="00DB03D9">
            <w:pPr>
              <w:pStyle w:val="Akapitzlist"/>
              <w:numPr>
                <w:ilvl w:val="0"/>
                <w:numId w:val="17"/>
              </w:numPr>
              <w:rPr>
                <w:rFonts w:ascii="Source Serif Pro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5B2C" w14:textId="3FEBB39A" w:rsidR="005629A1" w:rsidRPr="00B85CD9" w:rsidRDefault="00DB03D9" w:rsidP="00DB03D9">
            <w:pPr>
              <w:spacing w:after="0" w:line="240" w:lineRule="auto"/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</w:pP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ELISA Kit for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Nephrin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 (NPHN)</w:t>
            </w: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 </w:t>
            </w: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)-96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ozn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. nr kat. </w:t>
            </w:r>
            <w:r w:rsidRPr="00B85CD9">
              <w:rPr>
                <w:sz w:val="18"/>
                <w:szCs w:val="18"/>
              </w:rPr>
              <w:t xml:space="preserve"> </w:t>
            </w: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SEA937Hu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6F37" w14:textId="77777777" w:rsidR="005629A1" w:rsidRPr="00D34314" w:rsidRDefault="005629A1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C190" w14:textId="6ACD6D16" w:rsidR="005629A1" w:rsidRPr="00D34314" w:rsidRDefault="00DB03D9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650F6EB7" w14:textId="0A0798A4" w:rsidR="005629A1" w:rsidRPr="00D34314" w:rsidRDefault="005629A1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453D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F812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AC3E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C155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9A1" w:rsidRPr="00D34314" w14:paraId="19E94DC2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0E4C" w14:textId="77777777" w:rsidR="005629A1" w:rsidRPr="00DB03D9" w:rsidRDefault="005629A1" w:rsidP="00DB03D9">
            <w:pPr>
              <w:pStyle w:val="Akapitzlist"/>
              <w:numPr>
                <w:ilvl w:val="0"/>
                <w:numId w:val="17"/>
              </w:numPr>
              <w:rPr>
                <w:rFonts w:ascii="Source Serif Pro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6BCC" w14:textId="193BCEF1" w:rsidR="005629A1" w:rsidRPr="00B85CD9" w:rsidRDefault="00DB03D9" w:rsidP="00DB03D9">
            <w:pPr>
              <w:spacing w:after="0" w:line="240" w:lineRule="auto"/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</w:pP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ELISA Kit for </w:t>
            </w:r>
            <w:proofErr w:type="spellStart"/>
            <w:r w:rsidRPr="00B85CD9">
              <w:rPr>
                <w:rFonts w:ascii="Source Sans Pro SemiBold" w:hAnsi="Source Sans Pro SemiBold"/>
                <w:sz w:val="18"/>
                <w:szCs w:val="18"/>
              </w:rPr>
              <w:t>Semaphorin</w:t>
            </w:r>
            <w:proofErr w:type="spellEnd"/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3A (SEMA3A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>)</w:t>
            </w:r>
            <w:r w:rsidRPr="00B85CD9">
              <w:rPr>
                <w:sz w:val="18"/>
                <w:szCs w:val="18"/>
              </w:rPr>
              <w:t xml:space="preserve"> </w:t>
            </w: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96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ozn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. nr kat. 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>SEL917Hu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B85CD9">
              <w:rPr>
                <w:sz w:val="18"/>
                <w:szCs w:val="18"/>
              </w:rPr>
              <w:cr/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6A6C" w14:textId="77777777" w:rsidR="005629A1" w:rsidRPr="00D34314" w:rsidRDefault="005629A1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918F" w14:textId="2EFDCFAC" w:rsidR="005629A1" w:rsidRPr="00D34314" w:rsidRDefault="00DB03D9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553C67B5" w14:textId="66180DD0" w:rsidR="005629A1" w:rsidRPr="00D34314" w:rsidRDefault="005629A1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669F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8966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EB44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680C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9A1" w:rsidRPr="00D34314" w14:paraId="52C690C1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481B" w14:textId="77777777" w:rsidR="005629A1" w:rsidRPr="00DB03D9" w:rsidRDefault="005629A1" w:rsidP="00DB03D9">
            <w:pPr>
              <w:pStyle w:val="Akapitzlist"/>
              <w:numPr>
                <w:ilvl w:val="0"/>
                <w:numId w:val="17"/>
              </w:numPr>
              <w:rPr>
                <w:rFonts w:ascii="Source Serif Pro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7B08" w14:textId="77777777" w:rsidR="00DB03D9" w:rsidRPr="00B85CD9" w:rsidRDefault="00DB03D9" w:rsidP="00DB03D9">
            <w:pPr>
              <w:spacing w:after="0" w:line="240" w:lineRule="auto"/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</w:pP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ELISA Kit for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Kidney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Injury</w:t>
            </w:r>
            <w:proofErr w:type="spellEnd"/>
          </w:p>
          <w:p w14:paraId="6FAC010F" w14:textId="1ABB504B" w:rsidR="005629A1" w:rsidRPr="00B85CD9" w:rsidRDefault="00DB03D9" w:rsidP="00DB03D9">
            <w:pPr>
              <w:spacing w:after="0" w:line="240" w:lineRule="auto"/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</w:pP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Molecule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 1 (Kim1) 96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ozn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. nr kat. </w:t>
            </w:r>
            <w:r w:rsidRPr="00B85CD9">
              <w:rPr>
                <w:sz w:val="18"/>
                <w:szCs w:val="18"/>
              </w:rPr>
              <w:t xml:space="preserve"> </w:t>
            </w:r>
            <w:r w:rsidRPr="00B85CD9">
              <w:rPr>
                <w:sz w:val="18"/>
                <w:szCs w:val="18"/>
              </w:rPr>
              <w:t xml:space="preserve"> </w:t>
            </w: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SEA785Hu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80B4" w14:textId="77777777" w:rsidR="005629A1" w:rsidRPr="00D34314" w:rsidRDefault="005629A1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CFDC" w14:textId="6CBC8028" w:rsidR="005629A1" w:rsidRPr="00D34314" w:rsidRDefault="00DB03D9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18A354BB" w14:textId="22F108F5" w:rsidR="005629A1" w:rsidRPr="00D34314" w:rsidRDefault="005629A1" w:rsidP="005629A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4D85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BB03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37D0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D240" w14:textId="77777777" w:rsidR="005629A1" w:rsidRPr="00D34314" w:rsidRDefault="005629A1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6474" w:rsidRPr="00D34314" w14:paraId="4BC0B511" w14:textId="77777777" w:rsidTr="00B85CD9">
        <w:trPr>
          <w:trHeight w:val="9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B03D9" w:rsidRDefault="00946474" w:rsidP="00DB03D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699D" w14:textId="77777777" w:rsidR="00DB03D9" w:rsidRPr="00B85CD9" w:rsidRDefault="00DB03D9" w:rsidP="00DB03D9">
            <w:pPr>
              <w:spacing w:after="0"/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</w:pP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ELISA Kit for Retinol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Binding</w:t>
            </w:r>
            <w:proofErr w:type="spellEnd"/>
          </w:p>
          <w:p w14:paraId="69FA996D" w14:textId="266C63D4" w:rsidR="0072151B" w:rsidRPr="00B85CD9" w:rsidRDefault="00DB03D9" w:rsidP="00DB03D9">
            <w:pPr>
              <w:spacing w:after="0"/>
              <w:rPr>
                <w:rFonts w:ascii="Source Sans Pro SemiBold" w:hAnsi="Source Sans Pro SemiBold" w:cs="Times New Roman"/>
                <w:b/>
                <w:bCs/>
                <w:sz w:val="18"/>
                <w:szCs w:val="18"/>
              </w:rPr>
            </w:pPr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Protein 4 (RBP4) 96 </w:t>
            </w:r>
            <w:proofErr w:type="spellStart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>ozn</w:t>
            </w:r>
            <w:proofErr w:type="spellEnd"/>
            <w:r w:rsidRPr="00B85CD9">
              <w:rPr>
                <w:rFonts w:ascii="Source Sans Pro SemiBold" w:eastAsia="Calibri" w:hAnsi="Source Sans Pro SemiBold" w:cs="Times New Roman"/>
                <w:b/>
                <w:bCs/>
                <w:sz w:val="18"/>
                <w:szCs w:val="18"/>
              </w:rPr>
              <w:t xml:space="preserve">. nr kat. 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B85CD9" w:rsidRPr="00B85CD9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B85CD9" w:rsidRPr="00B85CD9">
              <w:rPr>
                <w:rFonts w:ascii="Source Sans Pro SemiBold" w:hAnsi="Source Sans Pro SemiBold"/>
                <w:sz w:val="18"/>
                <w:szCs w:val="18"/>
              </w:rPr>
              <w:t>SEA929Hu</w:t>
            </w:r>
            <w:r w:rsidRPr="00B85CD9">
              <w:rPr>
                <w:rFonts w:ascii="Source Sans Pro SemiBold" w:hAnsi="Source Sans Pro SemiBold"/>
                <w:sz w:val="18"/>
                <w:szCs w:val="18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4C1031CE" w:rsidR="001F6BC3" w:rsidRPr="00D34314" w:rsidRDefault="00DB03D9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lastRenderedPageBreak/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E66E66F" w14:textId="3AB77156" w:rsidR="009D4118" w:rsidRPr="00D34314" w:rsidRDefault="00733573" w:rsidP="00B85CD9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DB03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31AA" w14:textId="77777777" w:rsidR="004D2D12" w:rsidRDefault="004D2D12" w:rsidP="00AC394C">
      <w:pPr>
        <w:spacing w:after="0" w:line="240" w:lineRule="auto"/>
      </w:pPr>
      <w:r>
        <w:separator/>
      </w:r>
    </w:p>
  </w:endnote>
  <w:endnote w:type="continuationSeparator" w:id="0">
    <w:p w14:paraId="159CCC2C" w14:textId="77777777" w:rsidR="004D2D12" w:rsidRDefault="004D2D1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AE703A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5A40" w14:textId="77777777" w:rsidR="004D2D12" w:rsidRDefault="004D2D12" w:rsidP="00AC394C">
      <w:pPr>
        <w:spacing w:after="0" w:line="240" w:lineRule="auto"/>
      </w:pPr>
      <w:r>
        <w:separator/>
      </w:r>
    </w:p>
  </w:footnote>
  <w:footnote w:type="continuationSeparator" w:id="0">
    <w:p w14:paraId="06E90781" w14:textId="77777777" w:rsidR="004D2D12" w:rsidRDefault="004D2D12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49D"/>
    <w:multiLevelType w:val="hybridMultilevel"/>
    <w:tmpl w:val="1AF6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8" w15:restartNumberingAfterBreak="0">
    <w:nsid w:val="38DA36C5"/>
    <w:multiLevelType w:val="hybridMultilevel"/>
    <w:tmpl w:val="415A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B182870"/>
    <w:multiLevelType w:val="hybridMultilevel"/>
    <w:tmpl w:val="D40C62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8"/>
  </w:num>
  <w:num w:numId="2" w16cid:durableId="1838500139">
    <w:abstractNumId w:val="7"/>
  </w:num>
  <w:num w:numId="3" w16cid:durableId="4894903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6"/>
  </w:num>
  <w:num w:numId="5" w16cid:durableId="1199589640">
    <w:abstractNumId w:val="13"/>
  </w:num>
  <w:num w:numId="6" w16cid:durableId="218979107">
    <w:abstractNumId w:val="4"/>
  </w:num>
  <w:num w:numId="7" w16cid:durableId="946616432">
    <w:abstractNumId w:val="11"/>
  </w:num>
  <w:num w:numId="8" w16cid:durableId="804391829">
    <w:abstractNumId w:val="2"/>
  </w:num>
  <w:num w:numId="9" w16cid:durableId="1013843111">
    <w:abstractNumId w:val="3"/>
  </w:num>
  <w:num w:numId="10" w16cid:durableId="334260454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5"/>
  </w:num>
  <w:num w:numId="12" w16cid:durableId="306671755">
    <w:abstractNumId w:val="5"/>
  </w:num>
  <w:num w:numId="13" w16cid:durableId="292830106">
    <w:abstractNumId w:val="1"/>
  </w:num>
  <w:num w:numId="14" w16cid:durableId="159392552">
    <w:abstractNumId w:val="10"/>
  </w:num>
  <w:num w:numId="15" w16cid:durableId="1900288051">
    <w:abstractNumId w:val="9"/>
  </w:num>
  <w:num w:numId="16" w16cid:durableId="990331539">
    <w:abstractNumId w:val="0"/>
  </w:num>
  <w:num w:numId="17" w16cid:durableId="349064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0C60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25EC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2D12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629A1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85CD9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03D9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527D"/>
    <w:rsid w:val="00F4592B"/>
    <w:rsid w:val="00F47D6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25</cp:revision>
  <cp:lastPrinted>2022-02-10T14:25:00Z</cp:lastPrinted>
  <dcterms:created xsi:type="dcterms:W3CDTF">2022-08-12T16:13:00Z</dcterms:created>
  <dcterms:modified xsi:type="dcterms:W3CDTF">2023-01-12T07:47:00Z</dcterms:modified>
</cp:coreProperties>
</file>