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D" w:rsidRPr="0063743D" w:rsidRDefault="002E0170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94016">
        <w:rPr>
          <w:noProof/>
        </w:rPr>
        <w:drawing>
          <wp:inline distT="0" distB="0" distL="0" distR="0">
            <wp:extent cx="5715000" cy="771525"/>
            <wp:effectExtent l="0" t="0" r="0" b="9525"/>
            <wp:docPr id="2" name="Obraz 2" descr="logotypy-1 - EL-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1 - EL-2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2E0170">
        <w:rPr>
          <w:rFonts w:ascii="Times New Roman" w:hAnsi="Times New Roman"/>
        </w:rPr>
        <w:t>CTT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6404C1">
        <w:rPr>
          <w:rFonts w:ascii="Times New Roman" w:hAnsi="Times New Roman"/>
        </w:rPr>
        <w:t>9316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2E0170">
        <w:rPr>
          <w:sz w:val="22"/>
          <w:szCs w:val="22"/>
        </w:rPr>
        <w:t xml:space="preserve">sprzętu komputerowego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82ECB" w:rsidRPr="00482ECB">
        <w:rPr>
          <w:sz w:val="22"/>
          <w:szCs w:val="22"/>
        </w:rPr>
        <w:t>ATZ_AT_</w:t>
      </w:r>
      <w:r w:rsidR="002E0170">
        <w:rPr>
          <w:sz w:val="22"/>
          <w:szCs w:val="22"/>
        </w:rPr>
        <w:t>CTT</w:t>
      </w:r>
      <w:r w:rsidR="00482ECB" w:rsidRPr="00482ECB">
        <w:rPr>
          <w:sz w:val="22"/>
          <w:szCs w:val="22"/>
        </w:rPr>
        <w:t>_2018_EL_</w:t>
      </w:r>
      <w:r w:rsidR="006404C1">
        <w:rPr>
          <w:sz w:val="22"/>
          <w:szCs w:val="22"/>
        </w:rPr>
        <w:t>9316</w:t>
      </w:r>
      <w:r w:rsidR="00482ECB" w:rsidRPr="00482ECB">
        <w:rPr>
          <w:sz w:val="22"/>
          <w:szCs w:val="22"/>
        </w:rPr>
        <w:t>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E06B58" w:rsidRDefault="00D51669" w:rsidP="002D05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Hlk522538838"/>
            <w:r w:rsidRPr="00E06B58">
              <w:rPr>
                <w:rFonts w:ascii="Times New Roman" w:hAnsi="Times New Roman"/>
                <w:bCs/>
              </w:rPr>
              <w:t xml:space="preserve">Zewnętrzny napęd CD/DVD </w:t>
            </w:r>
            <w:proofErr w:type="spellStart"/>
            <w:r w:rsidRPr="00E06B58">
              <w:rPr>
                <w:rFonts w:ascii="Times New Roman" w:hAnsi="Times New Roman"/>
                <w:bCs/>
              </w:rPr>
              <w:t>SuperMulti</w:t>
            </w:r>
            <w:proofErr w:type="spellEnd"/>
            <w:r w:rsidRPr="00E06B58">
              <w:rPr>
                <w:rFonts w:ascii="Times New Roman" w:hAnsi="Times New Roman"/>
                <w:bCs/>
              </w:rPr>
              <w:t xml:space="preserve"> DVD+/-RW GP57EB40 lub produkt równoważny*, tj. o identycznych lub wyższych parametrach technicznych, funkcjonalnych, użytkowych i ergonomicznych, jak poniżej:</w:t>
            </w:r>
          </w:p>
          <w:p w:rsidR="006404C1" w:rsidRPr="00D51669" w:rsidRDefault="006404C1" w:rsidP="00D51669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OpenSans-Regular" w:eastAsiaTheme="minorHAnsi" w:hAnsi="OpenSans-Regular" w:cs="OpenSans-Regular"/>
                <w:b w:val="0"/>
                <w:bCs w:val="0"/>
                <w:color w:val="1B1D1E"/>
                <w:sz w:val="16"/>
                <w:szCs w:val="16"/>
              </w:rPr>
            </w:pPr>
            <w:r w:rsidRPr="00E06B58">
              <w:rPr>
                <w:rFonts w:ascii="Times New Roman" w:eastAsiaTheme="minorHAnsi" w:hAnsi="Times New Roman"/>
                <w:color w:val="1B1D1E"/>
              </w:rPr>
              <w:t xml:space="preserve">rodzaj napędu DVD+/-RW </w:t>
            </w:r>
            <w:proofErr w:type="spellStart"/>
            <w:r w:rsidRPr="00E06B58">
              <w:rPr>
                <w:rFonts w:ascii="Times New Roman" w:eastAsiaTheme="minorHAnsi" w:hAnsi="Times New Roman"/>
                <w:color w:val="1B1D1E"/>
              </w:rPr>
              <w:t>slim</w:t>
            </w:r>
            <w:proofErr w:type="spellEnd"/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typ zewnętrzna nagrywarka DVD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zapis DVD+/-R 8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zapis DVD+/-RW 8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zapis DVD+/-R DL 8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zapis DVD+/-RW DL 5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zapis CD-R 24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zapis CD-RW 24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odczyt DVD-ROM 6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odczyt CD-ROM 24 x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czas dostępu dla CD 140 ms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czas dostępu dla DVD 160 ms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>, pojemność</w:t>
            </w:r>
            <w:r w:rsidRPr="00E06B58">
              <w:rPr>
                <w:rFonts w:ascii="Times New Roman" w:eastAsiaTheme="minorHAnsi" w:hAnsi="Times New Roman"/>
                <w:color w:val="1B1D1E"/>
              </w:rPr>
              <w:t xml:space="preserve"> pamięci podręcznej 1024 </w:t>
            </w:r>
            <w:proofErr w:type="spellStart"/>
            <w:r w:rsidRPr="00E06B58">
              <w:rPr>
                <w:rFonts w:ascii="Times New Roman" w:eastAsiaTheme="minorHAnsi" w:hAnsi="Times New Roman"/>
                <w:color w:val="1B1D1E"/>
              </w:rPr>
              <w:t>kb</w:t>
            </w:r>
            <w:proofErr w:type="spellEnd"/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interfejs USB 2.0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wysokość 14 mm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szerokość 14</w:t>
            </w:r>
            <w:r w:rsidR="005A7AC4" w:rsidRPr="00E06B58">
              <w:rPr>
                <w:rFonts w:ascii="Times New Roman" w:eastAsiaTheme="minorHAnsi" w:hAnsi="Times New Roman"/>
                <w:color w:val="1B1D1E"/>
              </w:rPr>
              <w:t>1</w:t>
            </w:r>
            <w:r w:rsidRPr="00E06B58">
              <w:rPr>
                <w:rFonts w:ascii="Times New Roman" w:eastAsiaTheme="minorHAnsi" w:hAnsi="Times New Roman"/>
                <w:color w:val="1B1D1E"/>
              </w:rPr>
              <w:t xml:space="preserve"> mm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głębokość 13</w:t>
            </w:r>
            <w:r w:rsidR="005A7AC4" w:rsidRPr="00E06B58">
              <w:rPr>
                <w:rFonts w:ascii="Times New Roman" w:eastAsiaTheme="minorHAnsi" w:hAnsi="Times New Roman"/>
                <w:color w:val="1B1D1E"/>
              </w:rPr>
              <w:t>6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.5 mm</w:t>
            </w:r>
            <w:r w:rsidR="00D51669" w:rsidRPr="00E06B58">
              <w:rPr>
                <w:rFonts w:ascii="Times New Roman" w:eastAsiaTheme="minorHAnsi" w:hAnsi="Times New Roman"/>
                <w:color w:val="1B1D1E"/>
              </w:rPr>
              <w:t xml:space="preserve">, </w:t>
            </w:r>
            <w:r w:rsidRPr="00E06B58">
              <w:rPr>
                <w:rFonts w:ascii="Times New Roman" w:eastAsiaTheme="minorHAnsi" w:hAnsi="Times New Roman"/>
                <w:color w:val="1B1D1E"/>
              </w:rPr>
              <w:t>waga 0.2 kg</w:t>
            </w:r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D51669" w:rsidP="002E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1 </w:t>
            </w:r>
            <w:r w:rsidR="002E0170">
              <w:rPr>
                <w:rFonts w:ascii="Times New Roman" w:hAnsi="Times New Roman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lastRenderedPageBreak/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347FD3" w:rsidP="00E547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="00E5470D" w:rsidRPr="00326BAD">
        <w:rPr>
          <w:rFonts w:ascii="Times New Roman" w:hAnsi="Times New Roman"/>
        </w:rPr>
        <w:t>................................., dnia .....................</w:t>
      </w:r>
      <w:r>
        <w:rPr>
          <w:rFonts w:ascii="Times New Roman" w:hAnsi="Times New Roman"/>
        </w:rPr>
        <w:t>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347FD3">
      <w:pPr>
        <w:spacing w:after="0" w:line="240" w:lineRule="auto"/>
        <w:ind w:left="4111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10789D"/>
    <w:rsid w:val="0016218C"/>
    <w:rsid w:val="002D05C9"/>
    <w:rsid w:val="002E0170"/>
    <w:rsid w:val="00347FD3"/>
    <w:rsid w:val="00430040"/>
    <w:rsid w:val="0043077F"/>
    <w:rsid w:val="00482ECB"/>
    <w:rsid w:val="004A3A27"/>
    <w:rsid w:val="004E2D05"/>
    <w:rsid w:val="004F4E89"/>
    <w:rsid w:val="005A7AC4"/>
    <w:rsid w:val="0063743D"/>
    <w:rsid w:val="006404C1"/>
    <w:rsid w:val="00771651"/>
    <w:rsid w:val="00855F80"/>
    <w:rsid w:val="008873DB"/>
    <w:rsid w:val="00925F58"/>
    <w:rsid w:val="009926E2"/>
    <w:rsid w:val="00AC2C72"/>
    <w:rsid w:val="00B46F67"/>
    <w:rsid w:val="00D51669"/>
    <w:rsid w:val="00D7162B"/>
    <w:rsid w:val="00D916F8"/>
    <w:rsid w:val="00DA33D1"/>
    <w:rsid w:val="00E06B58"/>
    <w:rsid w:val="00E07CB7"/>
    <w:rsid w:val="00E5470D"/>
    <w:rsid w:val="00E70948"/>
    <w:rsid w:val="00E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5</cp:revision>
  <cp:lastPrinted>2018-08-20T12:44:00Z</cp:lastPrinted>
  <dcterms:created xsi:type="dcterms:W3CDTF">2018-08-20T11:52:00Z</dcterms:created>
  <dcterms:modified xsi:type="dcterms:W3CDTF">2018-08-20T12:48:00Z</dcterms:modified>
</cp:coreProperties>
</file>