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3D" w:rsidRDefault="0063743D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3743D" w:rsidRPr="0063743D" w:rsidRDefault="0063743D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8C0E50">
        <w:rPr>
          <w:rFonts w:ascii="Times New Roman" w:hAnsi="Times New Roman"/>
        </w:rPr>
        <w:t>1</w:t>
      </w:r>
      <w:r w:rsidR="0016218C">
        <w:rPr>
          <w:rFonts w:ascii="Times New Roman" w:hAnsi="Times New Roman"/>
        </w:rPr>
        <w:t>W</w:t>
      </w:r>
      <w:r w:rsidR="008C0E50">
        <w:rPr>
          <w:rFonts w:ascii="Times New Roman" w:hAnsi="Times New Roman"/>
        </w:rPr>
        <w:t>U</w:t>
      </w:r>
      <w:r w:rsidR="00430040" w:rsidRPr="00C02493">
        <w:rPr>
          <w:rFonts w:ascii="Times New Roman" w:hAnsi="Times New Roman"/>
        </w:rPr>
        <w:t>_2017_EL_</w:t>
      </w:r>
      <w:r w:rsidR="00D54991">
        <w:rPr>
          <w:rFonts w:ascii="Times New Roman" w:hAnsi="Times New Roman"/>
        </w:rPr>
        <w:t>6</w:t>
      </w:r>
      <w:r w:rsidR="008C0E50">
        <w:rPr>
          <w:rFonts w:ascii="Times New Roman" w:hAnsi="Times New Roman"/>
        </w:rPr>
        <w:t>383</w:t>
      </w:r>
      <w:r w:rsidR="00916BA2">
        <w:rPr>
          <w:rFonts w:ascii="Times New Roman" w:hAnsi="Times New Roman"/>
        </w:rPr>
        <w:t>_</w:t>
      </w:r>
      <w:r w:rsidR="00430040" w:rsidRPr="00C02493">
        <w:rPr>
          <w:rFonts w:ascii="Times New Roman" w:hAnsi="Times New Roman"/>
        </w:rPr>
        <w:t>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916BA2" w:rsidRPr="00916BA2">
        <w:rPr>
          <w:sz w:val="22"/>
          <w:szCs w:val="22"/>
        </w:rPr>
        <w:t>ATZ_MS_</w:t>
      </w:r>
      <w:r w:rsidR="008C0E50">
        <w:rPr>
          <w:sz w:val="22"/>
          <w:szCs w:val="22"/>
        </w:rPr>
        <w:t>1</w:t>
      </w:r>
      <w:r w:rsidR="00D54991">
        <w:rPr>
          <w:sz w:val="22"/>
          <w:szCs w:val="22"/>
        </w:rPr>
        <w:t>W</w:t>
      </w:r>
      <w:r w:rsidR="008C0E50">
        <w:rPr>
          <w:sz w:val="22"/>
          <w:szCs w:val="22"/>
        </w:rPr>
        <w:t>U</w:t>
      </w:r>
      <w:r w:rsidR="00916BA2" w:rsidRPr="00916BA2">
        <w:rPr>
          <w:sz w:val="22"/>
          <w:szCs w:val="22"/>
        </w:rPr>
        <w:t>_2017_EL_</w:t>
      </w:r>
      <w:r w:rsidR="00D54991">
        <w:rPr>
          <w:sz w:val="22"/>
          <w:szCs w:val="22"/>
        </w:rPr>
        <w:t>6</w:t>
      </w:r>
      <w:r w:rsidR="008C0E50">
        <w:rPr>
          <w:sz w:val="22"/>
          <w:szCs w:val="22"/>
        </w:rPr>
        <w:t>383</w:t>
      </w:r>
      <w:r w:rsidR="00916BA2" w:rsidRPr="00916BA2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595"/>
        <w:gridCol w:w="1418"/>
        <w:gridCol w:w="784"/>
        <w:gridCol w:w="1342"/>
      </w:tblGrid>
      <w:tr w:rsidR="00E5470D" w:rsidRPr="00326BAD" w:rsidTr="008C0E50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8C0E50" w:rsidRPr="00326BAD" w:rsidTr="008C0E5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901661" w:rsidRDefault="008C0E50" w:rsidP="008C0E50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color w:val="auto"/>
              </w:rPr>
            </w:pP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Zestaw 4 macierzy w 1 opakowaniu umożliwiających analizę ekspresji genów ludzkich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, m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acierze winny zawierać min.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25-nukleotydowe sondy w ilości min. 21 sond na </w:t>
            </w:r>
            <w:proofErr w:type="spellStart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transkrypt</w:t>
            </w:r>
            <w:proofErr w:type="spellEnd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, pokr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ywające ok 40 000 </w:t>
            </w:r>
            <w:proofErr w:type="spellStart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transkryptów</w:t>
            </w:r>
            <w:proofErr w:type="spellEnd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, oraz być oparte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na wersji 51 bazy </w:t>
            </w:r>
            <w:proofErr w:type="spellStart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RefSeq</w:t>
            </w:r>
            <w:proofErr w:type="spellEnd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, nr ref. AF-902114, lub produkt równoważny*</w:t>
            </w:r>
          </w:p>
          <w:p w:rsidR="008C0E50" w:rsidRPr="00901661" w:rsidRDefault="008C0E50" w:rsidP="008C0E50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A35A13" w:rsidRDefault="008C0E50" w:rsidP="008C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C0E50" w:rsidRPr="00326BAD" w:rsidTr="008C0E5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901661" w:rsidRDefault="008C0E50" w:rsidP="008C0E50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color w:val="auto"/>
              </w:rPr>
            </w:pP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Zestaw odczynników do przygotowania 30 prób RNA do hybrydyzacji z macierzami ekspresyjnymi typu </w:t>
            </w:r>
            <w:proofErr w:type="spellStart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whole</w:t>
            </w:r>
            <w:proofErr w:type="spellEnd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transcript</w:t>
            </w:r>
            <w:proofErr w:type="spellEnd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(uzyskanie wyznakowanego biotyną materiału z minimalnej ilości 50 </w:t>
            </w:r>
            <w:proofErr w:type="spellStart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ng</w:t>
            </w:r>
            <w:proofErr w:type="spellEnd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RNA)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obejmującego 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odczynniki do monitorowania procesu znakowani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a i procesu hybrydyzacji próbek, ref. 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AF 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-902281, 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lub produkt równoważny*</w:t>
            </w:r>
          </w:p>
          <w:p w:rsidR="008C0E50" w:rsidRPr="00901661" w:rsidRDefault="008C0E50" w:rsidP="008C0E50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Default="008C0E50" w:rsidP="008C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C0E50" w:rsidRPr="00326BAD" w:rsidTr="008C0E5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901661" w:rsidRDefault="008C0E50" w:rsidP="008C0E50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color w:val="auto"/>
              </w:rPr>
            </w:pP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AF -902280 – Zestaw odczynników do przygotowania 10 prób RNA do hybrydyzacji z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 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macierzami ekspresyjnymi typu </w:t>
            </w:r>
            <w:proofErr w:type="spellStart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whole</w:t>
            </w:r>
            <w:proofErr w:type="spellEnd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transcript</w:t>
            </w:r>
            <w:proofErr w:type="spellEnd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(uzyskanie wyznakowanego biotyną materiału z minimalnej ilości 50 </w:t>
            </w:r>
            <w:proofErr w:type="spellStart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ng</w:t>
            </w:r>
            <w:proofErr w:type="spellEnd"/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RNA). W skład tego zestawu wchodzą również odczynniki do monitorowania procesu znakowani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a i procesu hybrydyzacji próbek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, 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ref. 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AF-90228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0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, lub produkt równoważny*</w:t>
            </w:r>
          </w:p>
          <w:p w:rsidR="008C0E50" w:rsidRPr="00901661" w:rsidRDefault="008C0E50" w:rsidP="008C0E50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Default="008C0E50" w:rsidP="008C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C0E50" w:rsidRPr="00326BAD" w:rsidTr="008C0E5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901661" w:rsidRDefault="008C0E50" w:rsidP="008C0E50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color w:val="auto"/>
              </w:rPr>
            </w:pP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Zestaw odczynników do automatycznego znakowania i płukania macierzy typu WT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(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60 reakcji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), ref. 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AF–901667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, 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lub produkt równoważny*</w:t>
            </w:r>
          </w:p>
          <w:p w:rsidR="008C0E50" w:rsidRPr="00901661" w:rsidRDefault="008C0E50" w:rsidP="008C0E50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Default="008C0E50" w:rsidP="008C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C0E50" w:rsidRPr="00326BAD" w:rsidTr="008C0E5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901661" w:rsidRDefault="008C0E50" w:rsidP="008C0E50">
            <w:pPr>
              <w:spacing w:after="0" w:line="240" w:lineRule="auto"/>
              <w:rPr>
                <w:rStyle w:val="labelastextbox1"/>
                <w:rFonts w:ascii="Times New Roman" w:hAnsi="Times New Roman"/>
                <w:bCs w:val="0"/>
                <w:color w:val="auto"/>
              </w:rPr>
            </w:pPr>
            <w:r w:rsidRPr="00901661">
              <w:rPr>
                <w:rFonts w:ascii="Times New Roman" w:hAnsi="Times New Roman"/>
                <w:bCs/>
              </w:rPr>
              <w:t xml:space="preserve">Miesięczna dzierżawa stosownego analizatora składającego się ze skanera, stacji </w:t>
            </w:r>
            <w:proofErr w:type="spellStart"/>
            <w:r w:rsidRPr="00901661">
              <w:rPr>
                <w:rFonts w:ascii="Times New Roman" w:hAnsi="Times New Roman"/>
                <w:bCs/>
              </w:rPr>
              <w:t>fluidycznej</w:t>
            </w:r>
            <w:proofErr w:type="spellEnd"/>
            <w:r w:rsidRPr="00901661">
              <w:rPr>
                <w:rFonts w:ascii="Times New Roman" w:hAnsi="Times New Roman"/>
                <w:bCs/>
              </w:rPr>
              <w:t xml:space="preserve"> i pieca do hybrydyzacji 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wraz z 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zapewnienie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m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dostępu do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 </w:t>
            </w:r>
            <w:r w:rsidRPr="00901661">
              <w:rPr>
                <w:rStyle w:val="labelastextbox1"/>
                <w:rFonts w:ascii="Times New Roman" w:hAnsi="Times New Roman"/>
                <w:b w:val="0"/>
                <w:color w:val="auto"/>
              </w:rPr>
              <w:t>oprogramowania do analizy wyników z ww. macierzy oraz pomocy w oparciu o stosowną wiedzę merytoryczną w aplikacji macierzy i obsłudze aparatu i min. 3-dniowe szkolenie w zakresie przygotowania RNA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Default="008C0E50" w:rsidP="008C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8873DB" w:rsidRPr="008C0E50" w:rsidRDefault="00E5470D" w:rsidP="008C0E50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  <w:bookmarkStart w:id="0" w:name="_GoBack"/>
      <w:bookmarkEnd w:id="0"/>
    </w:p>
    <w:sectPr w:rsidR="008873DB" w:rsidRPr="008C0E50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16218C"/>
    <w:rsid w:val="00430040"/>
    <w:rsid w:val="0063743D"/>
    <w:rsid w:val="008873DB"/>
    <w:rsid w:val="008C0E50"/>
    <w:rsid w:val="00916BA2"/>
    <w:rsid w:val="00925F58"/>
    <w:rsid w:val="00BB095D"/>
    <w:rsid w:val="00D26E69"/>
    <w:rsid w:val="00D54991"/>
    <w:rsid w:val="00D916F8"/>
    <w:rsid w:val="00DA33D1"/>
    <w:rsid w:val="00E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12</cp:revision>
  <cp:lastPrinted>2017-06-19T11:16:00Z</cp:lastPrinted>
  <dcterms:created xsi:type="dcterms:W3CDTF">2017-03-27T06:15:00Z</dcterms:created>
  <dcterms:modified xsi:type="dcterms:W3CDTF">2017-06-19T12:33:00Z</dcterms:modified>
</cp:coreProperties>
</file>