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482625557"/>
      <w:bookmarkEnd w:id="0"/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7E16B7" w:rsidRDefault="00E5470D" w:rsidP="007E16B7">
      <w:pPr>
        <w:pStyle w:val="Nagwek"/>
        <w:rPr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7E16B7">
        <w:rPr>
          <w:i/>
        </w:rPr>
        <w:t>ATZ_EC_2W10_2017_EL_3907_2017</w:t>
      </w:r>
    </w:p>
    <w:p w:rsidR="00E5470D" w:rsidRPr="00326BAD" w:rsidRDefault="00E5470D" w:rsidP="007E16B7">
      <w:pPr>
        <w:pStyle w:val="Nagwek"/>
        <w:rPr>
          <w:rFonts w:ascii="Times New Roman" w:hAnsi="Times New Roman"/>
          <w:b/>
          <w:bCs/>
          <w:color w:val="BFBFBF"/>
        </w:rPr>
      </w:pPr>
      <w:r w:rsidRPr="00326BAD">
        <w:rPr>
          <w:rFonts w:ascii="Times New Roman" w:hAnsi="Times New Roman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7E16B7" w:rsidRPr="007E16B7">
        <w:rPr>
          <w:i/>
          <w:sz w:val="24"/>
          <w:szCs w:val="24"/>
        </w:rPr>
        <w:t>ATZ_EC_2W10_2017_EL_3907_2017</w:t>
      </w:r>
      <w:r w:rsidRPr="0045405B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039" w:type="dxa"/>
        <w:tblInd w:w="-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977"/>
        <w:gridCol w:w="2520"/>
        <w:gridCol w:w="882"/>
        <w:gridCol w:w="1309"/>
        <w:gridCol w:w="1809"/>
      </w:tblGrid>
      <w:tr w:rsidR="0045405B" w:rsidRPr="008C2595" w:rsidTr="0045405B">
        <w:trPr>
          <w:trHeight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45405B" w:rsidRDefault="0045405B" w:rsidP="0045405B">
            <w:pPr>
              <w:rPr>
                <w:color w:val="000000"/>
                <w:sz w:val="20"/>
                <w:szCs w:val="20"/>
              </w:rPr>
            </w:pPr>
            <w:r w:rsidRPr="0045405B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NAZWA HANDLOWA </w:t>
            </w:r>
            <w:r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 xml:space="preserve">JEDN. BRUTTO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ind w:left="-904" w:firstLine="904"/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45405B" w:rsidRPr="009C2A18" w:rsidTr="0045405B">
        <w:trPr>
          <w:trHeight w:val="1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905299" w:rsidTr="001A3BC5">
              <w:trPr>
                <w:trHeight w:val="103"/>
              </w:trPr>
              <w:tc>
                <w:tcPr>
                  <w:tcW w:w="0" w:type="auto"/>
                </w:tcPr>
                <w:p w:rsidR="0045405B" w:rsidRPr="00905299" w:rsidRDefault="0045405B" w:rsidP="001A3BC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57242D">
                    <w:rPr>
                      <w:sz w:val="22"/>
                      <w:szCs w:val="22"/>
                    </w:rPr>
                    <w:t xml:space="preserve"> </w:t>
                  </w:r>
                  <w:r w:rsidR="007E16B7" w:rsidRPr="007E16B7">
                    <w:rPr>
                      <w:b/>
                      <w:bCs/>
                      <w:shd w:val="clear" w:color="auto" w:fill="F0F8FF"/>
                    </w:rPr>
                    <w:t xml:space="preserve">A-Human CD 14 FITC (G30544X) 100 </w:t>
                  </w:r>
                  <w:proofErr w:type="spellStart"/>
                  <w:r w:rsidR="007E16B7" w:rsidRPr="007E16B7">
                    <w:rPr>
                      <w:b/>
                      <w:bCs/>
                      <w:shd w:val="clear" w:color="auto" w:fill="F0F8FF"/>
                    </w:rPr>
                    <w:t>tests</w:t>
                  </w:r>
                  <w:proofErr w:type="spellEnd"/>
                  <w:r w:rsidR="007E16B7" w:rsidRPr="007E16B7">
                    <w:rPr>
                      <w:b/>
                      <w:bCs/>
                      <w:shd w:val="clear" w:color="auto" w:fill="F0F8FF"/>
                    </w:rPr>
                    <w:t xml:space="preserve">, nr kat. 555397, </w:t>
                  </w:r>
                  <w:r w:rsidR="007E16B7" w:rsidRPr="007E16B7">
                    <w:rPr>
                      <w:b/>
                    </w:rPr>
                    <w:t>lub produkt równoważny*</w:t>
                  </w:r>
                  <w:r w:rsidR="0057242D" w:rsidRPr="00BC6509">
                    <w:rPr>
                      <w:b/>
                    </w:rPr>
                    <w:t>*</w:t>
                  </w:r>
                </w:p>
              </w:tc>
            </w:tr>
          </w:tbl>
          <w:p w:rsidR="0045405B" w:rsidRPr="00905299" w:rsidRDefault="0045405B" w:rsidP="001A3B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905299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905299" w:rsidRDefault="0045405B" w:rsidP="001A3BC5">
            <w:pPr>
              <w:jc w:val="center"/>
              <w:rPr>
                <w:b/>
              </w:rPr>
            </w:pPr>
          </w:p>
          <w:p w:rsidR="0045405B" w:rsidRPr="00F63711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05B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45405B">
        <w:trPr>
          <w:trHeight w:val="5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7E16B7" w:rsidTr="001A3BC5">
              <w:trPr>
                <w:trHeight w:val="253"/>
              </w:trPr>
              <w:tc>
                <w:tcPr>
                  <w:tcW w:w="0" w:type="auto"/>
                </w:tcPr>
                <w:p w:rsidR="0045405B" w:rsidRPr="0057242D" w:rsidRDefault="007E16B7" w:rsidP="001A3BC5">
                  <w:pPr>
                    <w:pStyle w:val="Default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E41444">
                    <w:rPr>
                      <w:b/>
                      <w:bCs/>
                      <w:shd w:val="clear" w:color="auto" w:fill="F0F8FF"/>
                      <w:lang w:val="en-US"/>
                    </w:rPr>
                    <w:t xml:space="preserve">A-human CD19 FITC (G30654X) 100 tests, </w:t>
                  </w:r>
                  <w:proofErr w:type="spellStart"/>
                  <w:r w:rsidRPr="00E41444">
                    <w:rPr>
                      <w:b/>
                      <w:bCs/>
                      <w:shd w:val="clear" w:color="auto" w:fill="F0F8FF"/>
                      <w:lang w:val="en-US"/>
                    </w:rPr>
                    <w:t>nr</w:t>
                  </w:r>
                  <w:proofErr w:type="spellEnd"/>
                  <w:r w:rsidRPr="00E41444">
                    <w:rPr>
                      <w:b/>
                      <w:bCs/>
                      <w:shd w:val="clear" w:color="auto" w:fill="F0F8FF"/>
                      <w:lang w:val="en-US"/>
                    </w:rPr>
                    <w:t xml:space="preserve"> </w:t>
                  </w:r>
                  <w:proofErr w:type="spellStart"/>
                  <w:r w:rsidRPr="00E41444">
                    <w:rPr>
                      <w:b/>
                      <w:bCs/>
                      <w:shd w:val="clear" w:color="auto" w:fill="F0F8FF"/>
                      <w:lang w:val="en-US"/>
                    </w:rPr>
                    <w:t>kat</w:t>
                  </w:r>
                  <w:proofErr w:type="spellEnd"/>
                  <w:r w:rsidRPr="00E41444">
                    <w:rPr>
                      <w:b/>
                      <w:bCs/>
                      <w:shd w:val="clear" w:color="auto" w:fill="F0F8FF"/>
                      <w:lang w:val="en-US"/>
                    </w:rPr>
                    <w:t xml:space="preserve">.  555412 </w:t>
                  </w:r>
                  <w:proofErr w:type="spellStart"/>
                  <w:r w:rsidRPr="00E41444">
                    <w:rPr>
                      <w:b/>
                      <w:lang w:val="en-US"/>
                    </w:rPr>
                    <w:t>lub</w:t>
                  </w:r>
                  <w:proofErr w:type="spellEnd"/>
                  <w:r w:rsidRPr="00E41444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E41444">
                    <w:rPr>
                      <w:b/>
                      <w:lang w:val="en-US"/>
                    </w:rPr>
                    <w:t>produkt</w:t>
                  </w:r>
                  <w:proofErr w:type="spellEnd"/>
                  <w:r w:rsidRPr="00E41444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E41444">
                    <w:rPr>
                      <w:b/>
                      <w:lang w:val="en-US"/>
                    </w:rPr>
                    <w:t>równoważny</w:t>
                  </w:r>
                  <w:proofErr w:type="spellEnd"/>
                  <w:r w:rsidRPr="00E41444">
                    <w:rPr>
                      <w:b/>
                      <w:lang w:val="en-US"/>
                    </w:rPr>
                    <w:t>*</w:t>
                  </w:r>
                </w:p>
              </w:tc>
            </w:tr>
          </w:tbl>
          <w:p w:rsidR="0045405B" w:rsidRPr="0057242D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57242D" w:rsidRDefault="0045405B" w:rsidP="001A3B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05B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57242D">
        <w:trPr>
          <w:trHeight w:val="8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45405B" w:rsidTr="001A3BC5">
              <w:trPr>
                <w:trHeight w:val="248"/>
              </w:trPr>
              <w:tc>
                <w:tcPr>
                  <w:tcW w:w="0" w:type="auto"/>
                  <w:vAlign w:val="center"/>
                </w:tcPr>
                <w:p w:rsidR="0045405B" w:rsidRPr="007E16B7" w:rsidRDefault="007E16B7" w:rsidP="001A3BC5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E16B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 xml:space="preserve">CD56 FITC (clone NCAM16.2) 50 </w:t>
                  </w:r>
                  <w:proofErr w:type="spellStart"/>
                  <w:r w:rsidRPr="007E16B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>tests</w:t>
                  </w:r>
                  <w:proofErr w:type="spellEnd"/>
                  <w:r w:rsidRPr="007E16B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 xml:space="preserve">, nr kat. 345811 </w:t>
                  </w:r>
                  <w:r w:rsidRPr="007E16B7">
                    <w:rPr>
                      <w:rFonts w:ascii="Arial" w:hAnsi="Arial" w:cs="Arial"/>
                      <w:b/>
                      <w:color w:val="000000"/>
                    </w:rPr>
                    <w:t>lub produkt równoważny*</w:t>
                  </w:r>
                </w:p>
              </w:tc>
            </w:tr>
          </w:tbl>
          <w:p w:rsidR="0045405B" w:rsidRPr="0045405B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385EED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7242D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905299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99" w:rsidRDefault="00905299" w:rsidP="001A3BC5"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99" w:rsidRPr="0045405B" w:rsidRDefault="007E16B7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A-Hu Glycophorin A FITC (G</w:t>
            </w:r>
            <w:r w:rsidRPr="007E16B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32594A) 0.1 mg, </w:t>
            </w:r>
            <w:proofErr w:type="spellStart"/>
            <w:r w:rsidRPr="007E16B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7E16B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7E16B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7E16B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.  </w:t>
            </w:r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559943 </w:t>
            </w:r>
            <w:r w:rsidRPr="00E41444"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0F8FF"/>
              </w:rPr>
              <w:t>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99" w:rsidRPr="00385EED" w:rsidRDefault="00905299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99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5299">
              <w:rPr>
                <w:b/>
              </w:rPr>
              <w:t xml:space="preserve"> </w:t>
            </w:r>
            <w:proofErr w:type="spellStart"/>
            <w:r w:rsidR="00905299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99" w:rsidRPr="009C2A18" w:rsidRDefault="00905299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99" w:rsidRPr="009C2A18" w:rsidRDefault="00905299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57242D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42D" w:rsidRDefault="0057242D" w:rsidP="001A3BC5"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2D" w:rsidRPr="00BC6509" w:rsidRDefault="007E16B7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7E16B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A-Human CD34 APC 100 </w:t>
            </w:r>
            <w:proofErr w:type="spellStart"/>
            <w:r w:rsidRPr="007E16B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tests,nr</w:t>
            </w:r>
            <w:proofErr w:type="spellEnd"/>
            <w:r w:rsidRPr="007E16B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7E16B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7E16B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.  </w:t>
            </w:r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555824, 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42D" w:rsidRPr="00385EED" w:rsidRDefault="0057242D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2D" w:rsidRDefault="0057242D" w:rsidP="001A3BC5">
            <w:pPr>
              <w:jc w:val="center"/>
              <w:rPr>
                <w:b/>
              </w:rPr>
            </w:pPr>
            <w:r>
              <w:rPr>
                <w:b/>
              </w:rPr>
              <w:t>1 op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2D" w:rsidRPr="009C2A18" w:rsidRDefault="0057242D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2D" w:rsidRPr="009C2A18" w:rsidRDefault="0057242D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7E16B7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Default="007E16B7" w:rsidP="001A3BC5"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Pr="007E16B7" w:rsidRDefault="007E16B7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SAV PE-Cy5 (G13038A) 0,1 mg, nr kat. 554062 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Pr="00385EED" w:rsidRDefault="007E16B7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7E16B7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Default="007E16B7" w:rsidP="001A3BC5">
            <w: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Pr="00BC6509" w:rsidRDefault="007E16B7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</w:pPr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A-Mouse CD45R/B220 PE (G01125B) , </w:t>
            </w:r>
            <w:proofErr w:type="spellStart"/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.  </w:t>
            </w:r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553090 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Pr="00385EED" w:rsidRDefault="007E16B7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7E16B7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Default="007E16B7" w:rsidP="001A3BC5"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Pr="00BC6509" w:rsidRDefault="007E16B7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</w:pPr>
            <w:r w:rsidRPr="007E16B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A-Mouse TCR-B PE , </w:t>
            </w:r>
            <w:proofErr w:type="spellStart"/>
            <w:r w:rsidRPr="007E16B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7E16B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7E16B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7E16B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.  </w:t>
            </w:r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553172 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Pr="00385EED" w:rsidRDefault="007E16B7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7E16B7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Default="007E16B7" w:rsidP="001A3BC5"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Pr="007E16B7" w:rsidRDefault="007E16B7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A-Mouse CD11B PE PLN, nr kat. 557397 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Pr="00385EED" w:rsidRDefault="007E16B7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7E16B7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Default="007E16B7" w:rsidP="001A3BC5"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Pr="00BC6509" w:rsidRDefault="007E16B7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</w:pPr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A-Mouse CD117 FITC (G01904D), </w:t>
            </w:r>
            <w:proofErr w:type="spellStart"/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.  </w:t>
            </w:r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553354 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Pr="00385EED" w:rsidRDefault="007E16B7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7E16B7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Default="007E16B7" w:rsidP="001A3BC5"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Pr="007E16B7" w:rsidRDefault="007E16B7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E41444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MS CD45 PE-CY7 MAB, 0,1 mg, nr kat. 552848 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Pr="00385EED" w:rsidRDefault="007E16B7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405B" w:rsidRDefault="0045405B" w:rsidP="0045405B">
      <w:pPr>
        <w:jc w:val="both"/>
      </w:pPr>
      <w: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430040"/>
    <w:rsid w:val="0045405B"/>
    <w:rsid w:val="0057242D"/>
    <w:rsid w:val="0063743D"/>
    <w:rsid w:val="007E16B7"/>
    <w:rsid w:val="008873DB"/>
    <w:rsid w:val="00905299"/>
    <w:rsid w:val="00925F58"/>
    <w:rsid w:val="00D6600B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FFDC33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4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405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Ewa Cieślikowska</cp:lastModifiedBy>
  <cp:revision>2</cp:revision>
  <cp:lastPrinted>2017-03-27T09:55:00Z</cp:lastPrinted>
  <dcterms:created xsi:type="dcterms:W3CDTF">2017-05-15T16:13:00Z</dcterms:created>
  <dcterms:modified xsi:type="dcterms:W3CDTF">2017-05-15T16:13:00Z</dcterms:modified>
</cp:coreProperties>
</file>