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1FA0B7C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E7346A">
        <w:rPr>
          <w:rFonts w:ascii="Source Serif Pro" w:hAnsi="Source Serif Pro" w:cs="Times New Roman"/>
          <w:i/>
          <w:sz w:val="20"/>
          <w:szCs w:val="20"/>
        </w:rPr>
        <w:t>ATZ_MK_1MA_2023_EL_329_2023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FA3E980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E7346A">
        <w:rPr>
          <w:rFonts w:ascii="Source Serif Pro" w:hAnsi="Source Serif Pro" w:cs="Times New Roman"/>
          <w:i/>
          <w:sz w:val="20"/>
          <w:szCs w:val="20"/>
        </w:rPr>
        <w:t>ATZ_MK_1MA_2023_EL_329_2023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3C685C7" w:rsidR="0072151B" w:rsidRPr="00E7346A" w:rsidRDefault="00E7346A" w:rsidP="004670E2">
            <w:pPr>
              <w:rPr>
                <w:rFonts w:ascii="Source Serif Pro" w:hAnsi="Source Serif Pro"/>
                <w:sz w:val="20"/>
                <w:szCs w:val="20"/>
                <w:lang w:eastAsia="pl-PL"/>
              </w:rPr>
            </w:pPr>
            <w:proofErr w:type="spellStart"/>
            <w:r w:rsidRPr="00E7346A">
              <w:rPr>
                <w:rFonts w:ascii="Source Serif Pro" w:hAnsi="Source Serif Pro"/>
                <w:sz w:val="20"/>
                <w:szCs w:val="20"/>
              </w:rPr>
              <w:t>Cathejell</w:t>
            </w:r>
            <w:proofErr w:type="spellEnd"/>
            <w:r w:rsidRPr="00E7346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E7346A">
              <w:rPr>
                <w:rFonts w:ascii="Source Serif Pro" w:hAnsi="Source Serif Pro"/>
                <w:sz w:val="20"/>
                <w:szCs w:val="20"/>
              </w:rPr>
              <w:t>Lidocain</w:t>
            </w:r>
            <w:proofErr w:type="spellEnd"/>
            <w:r w:rsidRPr="00E7346A">
              <w:rPr>
                <w:rFonts w:ascii="Source Serif Pro" w:hAnsi="Source Serif Pro"/>
                <w:sz w:val="20"/>
                <w:szCs w:val="20"/>
              </w:rPr>
              <w:t xml:space="preserve"> C Żel z Lidokainą </w:t>
            </w:r>
            <w:proofErr w:type="spellStart"/>
            <w:r w:rsidRPr="00E7346A">
              <w:rPr>
                <w:rFonts w:ascii="Source Serif Pro" w:hAnsi="Source Serif Pro"/>
                <w:sz w:val="20"/>
                <w:szCs w:val="20"/>
              </w:rPr>
              <w:t>Steryl.Nawilż</w:t>
            </w:r>
            <w:proofErr w:type="spellEnd"/>
            <w:r w:rsidRPr="00E7346A">
              <w:rPr>
                <w:rFonts w:ascii="Source Serif Pro" w:hAnsi="Source Serif Pro"/>
                <w:sz w:val="20"/>
                <w:szCs w:val="20"/>
              </w:rPr>
              <w:t xml:space="preserve">. 12,5 G Żel </w:t>
            </w:r>
            <w:r w:rsidR="007C5006" w:rsidRPr="00E7346A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EF7F1B2" w:rsidR="00946474" w:rsidRPr="00D34314" w:rsidRDefault="00E7346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50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DE21C4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727F5C05" w:rsidR="007D3EC7" w:rsidRPr="00E7346A" w:rsidRDefault="007D3EC7" w:rsidP="00311C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E7346A">
        <w:rPr>
          <w:rFonts w:ascii="Source Serif Pro" w:eastAsia="Calibri" w:hAnsi="Source Serif Pro" w:cs="Times New Roman"/>
          <w:sz w:val="20"/>
          <w:szCs w:val="20"/>
        </w:rPr>
        <w:lastRenderedPageBreak/>
        <w:t>Zobowiązujemy się dostarczyć przedmiot zamówienia do</w:t>
      </w:r>
      <w:r w:rsidR="00E7346A" w:rsidRPr="00E7346A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E7346A" w:rsidRPr="00E7346A">
        <w:rPr>
          <w:rFonts w:ascii="Source Serif Pro" w:hAnsi="Source Serif Pro"/>
          <w:sz w:val="20"/>
          <w:szCs w:val="20"/>
        </w:rPr>
        <w:t>Katedr</w:t>
      </w:r>
      <w:r w:rsidR="00E7346A" w:rsidRPr="00E7346A">
        <w:rPr>
          <w:rFonts w:ascii="Source Serif Pro" w:hAnsi="Source Serif Pro"/>
          <w:sz w:val="20"/>
          <w:szCs w:val="20"/>
        </w:rPr>
        <w:t>y</w:t>
      </w:r>
      <w:r w:rsidR="00E7346A" w:rsidRPr="00E7346A">
        <w:rPr>
          <w:rFonts w:ascii="Source Serif Pro" w:hAnsi="Source Serif Pro"/>
          <w:sz w:val="20"/>
          <w:szCs w:val="20"/>
        </w:rPr>
        <w:t xml:space="preserve"> i Zakład</w:t>
      </w:r>
      <w:r w:rsidR="00E7346A" w:rsidRPr="00E7346A">
        <w:rPr>
          <w:rFonts w:ascii="Source Serif Pro" w:hAnsi="Source Serif Pro"/>
          <w:sz w:val="20"/>
          <w:szCs w:val="20"/>
        </w:rPr>
        <w:t>u</w:t>
      </w:r>
      <w:r w:rsidR="00E7346A" w:rsidRPr="00E7346A">
        <w:rPr>
          <w:rFonts w:ascii="Source Serif Pro" w:hAnsi="Source Serif Pro"/>
          <w:sz w:val="20"/>
          <w:szCs w:val="20"/>
        </w:rPr>
        <w:t xml:space="preserve"> Fizjologii Doświadczalnej i Klinicznej</w:t>
      </w:r>
      <w:r w:rsidR="00053BA2" w:rsidRPr="00E7346A">
        <w:rPr>
          <w:rFonts w:ascii="Source Serif Pro" w:eastAsia="Calibri" w:hAnsi="Source Serif Pro" w:cs="Times New Roman"/>
          <w:sz w:val="20"/>
          <w:szCs w:val="20"/>
        </w:rPr>
        <w:t xml:space="preserve"> Warszawskiego Uniwersytetu Medycznego, ul. </w:t>
      </w:r>
      <w:r w:rsidR="00E7346A" w:rsidRPr="002D4ADC">
        <w:rPr>
          <w:rFonts w:ascii="Source Serif Pro" w:hAnsi="Source Serif Pro"/>
          <w:sz w:val="20"/>
          <w:szCs w:val="20"/>
        </w:rPr>
        <w:t>Banacha 1B</w:t>
      </w:r>
      <w:r w:rsidR="00053BA2" w:rsidRPr="00E7346A">
        <w:rPr>
          <w:rFonts w:ascii="Source Serif Pro" w:eastAsia="Calibri" w:hAnsi="Source Serif Pro" w:cs="Times New Roman"/>
          <w:sz w:val="20"/>
          <w:szCs w:val="20"/>
        </w:rPr>
        <w:t>, 02-</w:t>
      </w:r>
      <w:r w:rsidR="00E7346A">
        <w:rPr>
          <w:rFonts w:ascii="Source Serif Pro" w:eastAsia="Calibri" w:hAnsi="Source Serif Pro" w:cs="Times New Roman"/>
          <w:sz w:val="20"/>
          <w:szCs w:val="20"/>
        </w:rPr>
        <w:t>097</w:t>
      </w:r>
      <w:r w:rsidR="00053BA2" w:rsidRPr="00E7346A">
        <w:rPr>
          <w:rFonts w:ascii="Source Serif Pro" w:eastAsia="Calibri" w:hAnsi="Source Serif Pro" w:cs="Times New Roman"/>
          <w:sz w:val="20"/>
          <w:szCs w:val="20"/>
        </w:rPr>
        <w:t xml:space="preserve"> Warszawa</w:t>
      </w:r>
      <w:r w:rsidRPr="00E7346A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E7346A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E7346A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E7346A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E7346A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E7346A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</w:t>
      </w:r>
      <w:r w:rsidRPr="00D34314">
        <w:rPr>
          <w:rFonts w:ascii="Source Serif Pro" w:hAnsi="Source Serif Pro"/>
          <w:sz w:val="20"/>
          <w:szCs w:val="20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14DA" w14:textId="77777777" w:rsidR="00D27FD3" w:rsidRDefault="00D27FD3" w:rsidP="00AC394C">
      <w:pPr>
        <w:spacing w:after="0" w:line="240" w:lineRule="auto"/>
      </w:pPr>
      <w:r>
        <w:separator/>
      </w:r>
    </w:p>
  </w:endnote>
  <w:endnote w:type="continuationSeparator" w:id="0">
    <w:p w14:paraId="1B09033B" w14:textId="77777777" w:rsidR="00D27FD3" w:rsidRDefault="00D27FD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C06BF34" w:rsidR="003B60B3" w:rsidRDefault="004670E2" w:rsidP="003B60B3">
    <w:pPr>
      <w:pStyle w:val="Stopka"/>
      <w:jc w:val="center"/>
    </w:pPr>
    <w:r>
      <w:rPr>
        <w:noProof/>
      </w:rPr>
      <w:drawing>
        <wp:inline distT="0" distB="0" distL="0" distR="0" wp14:anchorId="787A8EFB" wp14:editId="55760766">
          <wp:extent cx="5759450" cy="1609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CB2E" w14:textId="77777777" w:rsidR="00D27FD3" w:rsidRDefault="00D27FD3" w:rsidP="00AC394C">
      <w:pPr>
        <w:spacing w:after="0" w:line="240" w:lineRule="auto"/>
      </w:pPr>
      <w:r>
        <w:separator/>
      </w:r>
    </w:p>
  </w:footnote>
  <w:footnote w:type="continuationSeparator" w:id="0">
    <w:p w14:paraId="2A538651" w14:textId="77777777" w:rsidR="00D27FD3" w:rsidRDefault="00D27FD3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3300"/>
    <w:rsid w:val="001A40D1"/>
    <w:rsid w:val="001B2E35"/>
    <w:rsid w:val="001C6A85"/>
    <w:rsid w:val="001F0367"/>
    <w:rsid w:val="001F31E9"/>
    <w:rsid w:val="001F4F3D"/>
    <w:rsid w:val="001F6BC3"/>
    <w:rsid w:val="00201A14"/>
    <w:rsid w:val="00204BF9"/>
    <w:rsid w:val="00212723"/>
    <w:rsid w:val="00216C8C"/>
    <w:rsid w:val="00217EC7"/>
    <w:rsid w:val="00224870"/>
    <w:rsid w:val="00225162"/>
    <w:rsid w:val="00226635"/>
    <w:rsid w:val="00232D14"/>
    <w:rsid w:val="0023343B"/>
    <w:rsid w:val="00236F67"/>
    <w:rsid w:val="00250C58"/>
    <w:rsid w:val="00254F05"/>
    <w:rsid w:val="00273FD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0E2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A56B6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078BD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2241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27FD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21C4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7346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1F01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4D4E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2022-02-10T14:25:00Z</cp:lastPrinted>
  <dcterms:created xsi:type="dcterms:W3CDTF">2023-01-20T13:12:00Z</dcterms:created>
  <dcterms:modified xsi:type="dcterms:W3CDTF">2023-01-20T13:32:00Z</dcterms:modified>
</cp:coreProperties>
</file>