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A03E68">
        <w:rPr>
          <w:rFonts w:ascii="Times New Roman" w:hAnsi="Times New Roman"/>
        </w:rPr>
        <w:t>1961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A03E68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A03E68">
        <w:rPr>
          <w:sz w:val="22"/>
          <w:szCs w:val="22"/>
        </w:rPr>
        <w:t>1961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A03E6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Default="00A03E68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>Cyclin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>Antibody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 xml:space="preserve"> (E-4),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>ref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  <w:lang w:val="de-DE"/>
              </w:rPr>
              <w:t xml:space="preserve">. </w:t>
            </w:r>
            <w:r>
              <w:rPr>
                <w:rFonts w:ascii="Times New Roman" w:hAnsi="Times New Roman"/>
                <w:bCs/>
                <w:shd w:val="clear" w:color="auto" w:fill="F0F8FF"/>
              </w:rPr>
              <w:t>Sc-377100</w:t>
            </w:r>
            <w:r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E33ACF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E6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Default="00A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shd w:val="clear" w:color="auto" w:fill="F0F8FF"/>
              </w:rPr>
              <w:t>Cdc25A (F-6), nr ref. Sc-7389</w:t>
            </w:r>
            <w:r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E33ACF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68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E6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Default="00A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>
              <w:rPr>
                <w:rFonts w:ascii="Times New Roman" w:hAnsi="Times New Roman"/>
                <w:bCs/>
                <w:shd w:val="clear" w:color="auto" w:fill="F0F8FF"/>
                <w:lang w:val="en-US"/>
              </w:rPr>
              <w:t xml:space="preserve">Cdk2 Antibody (D-12), nr ref. </w:t>
            </w:r>
            <w:r>
              <w:rPr>
                <w:rFonts w:ascii="Times New Roman" w:hAnsi="Times New Roman"/>
                <w:bCs/>
                <w:shd w:val="clear" w:color="auto" w:fill="F0F8FF"/>
              </w:rPr>
              <w:t>Sc-6248</w:t>
            </w:r>
            <w:r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E33ACF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68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E6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Default="00A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>
              <w:rPr>
                <w:rFonts w:ascii="Times New Roman" w:hAnsi="Times New Roman"/>
                <w:bCs/>
                <w:shd w:val="clear" w:color="auto" w:fill="F0F8FF"/>
                <w:lang w:val="en-US"/>
              </w:rPr>
              <w:t xml:space="preserve">Cdk6 Antibody (B-10), nr ref. </w:t>
            </w:r>
            <w:r>
              <w:rPr>
                <w:rFonts w:ascii="Times New Roman" w:hAnsi="Times New Roman"/>
                <w:bCs/>
                <w:shd w:val="clear" w:color="auto" w:fill="F0F8FF"/>
              </w:rPr>
              <w:t>Sc-7961</w:t>
            </w:r>
            <w:r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E33ACF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68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E6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Default="00A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Mdr-1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</w:rPr>
              <w:t>Antibody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 (D-11), nr ref. sc-55510</w:t>
            </w:r>
            <w:r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E33ACF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68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68" w:rsidRPr="00326BAD" w:rsidRDefault="00A03E68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 xml:space="preserve">przy czym okres udzielanej gwarancji nie może być krótszy niż wskazany w części V </w:t>
      </w:r>
      <w:r w:rsidRPr="00326BAD">
        <w:rPr>
          <w:rFonts w:ascii="Times New Roman" w:hAnsi="Times New Roman"/>
        </w:rPr>
        <w:lastRenderedPageBreak/>
        <w:t>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8873DB"/>
    <w:rsid w:val="00A03E68"/>
    <w:rsid w:val="00BB1B47"/>
    <w:rsid w:val="00C97F7D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14</cp:revision>
  <cp:lastPrinted>2017-03-27T06:26:00Z</cp:lastPrinted>
  <dcterms:created xsi:type="dcterms:W3CDTF">2017-03-27T06:15:00Z</dcterms:created>
  <dcterms:modified xsi:type="dcterms:W3CDTF">2018-02-18T13:29:00Z</dcterms:modified>
</cp:coreProperties>
</file>