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94395">
        <w:rPr>
          <w:rFonts w:ascii="Times New Roman" w:hAnsi="Times New Roman" w:cs="Times New Roman"/>
          <w:i/>
        </w:rPr>
        <w:t>_1WG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994395">
        <w:rPr>
          <w:rFonts w:ascii="Times New Roman" w:hAnsi="Times New Roman" w:cs="Times New Roman"/>
          <w:i/>
        </w:rPr>
        <w:t>_14881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94395">
        <w:rPr>
          <w:rFonts w:ascii="Times New Roman" w:hAnsi="Times New Roman" w:cs="Times New Roman"/>
          <w:i/>
        </w:rPr>
        <w:t>_1WG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994395">
        <w:rPr>
          <w:rFonts w:ascii="Times New Roman" w:hAnsi="Times New Roman" w:cs="Times New Roman"/>
          <w:i/>
        </w:rPr>
        <w:t>_14881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994395" w:rsidRDefault="00994395" w:rsidP="00BE405A">
            <w:pPr>
              <w:rPr>
                <w:rFonts w:ascii="Times New Roman" w:hAnsi="Times New Roman" w:cs="Times New Roman"/>
              </w:rPr>
            </w:pPr>
            <w:r w:rsidRPr="00994395">
              <w:rPr>
                <w:rFonts w:ascii="Times New Roman" w:hAnsi="Times New Roman" w:cs="Times New Roman"/>
              </w:rPr>
              <w:t>SALSA MLPA P257 TERT-DKC1 probemix – 100 rxn, Nr Kat. P257-100R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7209" w:rsidRPr="00981111">
              <w:rPr>
                <w:rFonts w:ascii="Times New Roman" w:hAnsi="Times New Roman" w:cs="Times New Roman"/>
              </w:rPr>
              <w:t>lub produkt równoważny</w:t>
            </w:r>
            <w:r w:rsidR="00137209" w:rsidRPr="00DD1A7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94395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DD1A7A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994395" w:rsidRDefault="00994395" w:rsidP="00BE405A">
            <w:pPr>
              <w:rPr>
                <w:rFonts w:ascii="Times New Roman" w:hAnsi="Times New Roman" w:cs="Times New Roman"/>
              </w:rPr>
            </w:pPr>
            <w:r w:rsidRPr="00994395">
              <w:rPr>
                <w:rFonts w:ascii="Times New Roman" w:hAnsi="Times New Roman" w:cs="Times New Roman"/>
                <w:lang w:val="en-US"/>
              </w:rPr>
              <w:t xml:space="preserve">SALSA MLPA P437 Familial MDS-AML probemix – 100 rxn, Nr Kat. </w:t>
            </w:r>
            <w:r w:rsidRPr="00994395">
              <w:rPr>
                <w:rFonts w:ascii="Times New Roman" w:hAnsi="Times New Roman" w:cs="Times New Roman"/>
              </w:rPr>
              <w:t>P437-100R</w:t>
            </w:r>
            <w:r w:rsidRPr="00981111">
              <w:rPr>
                <w:rFonts w:ascii="Times New Roman" w:hAnsi="Times New Roman" w:cs="Times New Roman"/>
              </w:rPr>
              <w:t xml:space="preserve"> </w:t>
            </w:r>
            <w:r w:rsidRPr="00981111">
              <w:rPr>
                <w:rFonts w:ascii="Times New Roman" w:hAnsi="Times New Roman" w:cs="Times New Roman"/>
              </w:rPr>
              <w:t>lub produkt równoważny</w:t>
            </w:r>
            <w:r w:rsidRPr="00DD1A7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137209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395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94395" w:rsidRPr="00137209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DD1A7A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395" w:rsidRPr="00DD1A7A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94395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994395" w:rsidRDefault="00994395" w:rsidP="00994395">
            <w:pPr>
              <w:rPr>
                <w:rFonts w:ascii="Times New Roman" w:hAnsi="Times New Roman" w:cs="Times New Roman"/>
                <w:lang w:val="en-US"/>
              </w:rPr>
            </w:pPr>
            <w:r w:rsidRPr="00994395">
              <w:rPr>
                <w:rFonts w:ascii="Times New Roman" w:hAnsi="Times New Roman" w:cs="Times New Roman"/>
                <w:lang w:val="en-US"/>
              </w:rPr>
              <w:t>Binning DNA 30 µl for 6 reactions for P437-B1 Familial MDS-AML, Nr Kat. SD070-S01</w:t>
            </w:r>
            <w:r w:rsidRPr="00981111">
              <w:rPr>
                <w:rFonts w:ascii="Times New Roman" w:hAnsi="Times New Roman" w:cs="Times New Roman"/>
              </w:rPr>
              <w:t xml:space="preserve"> </w:t>
            </w:r>
            <w:r w:rsidRPr="00981111">
              <w:rPr>
                <w:rFonts w:ascii="Times New Roman" w:hAnsi="Times New Roman" w:cs="Times New Roman"/>
              </w:rPr>
              <w:t>lub produkt równoważny</w:t>
            </w:r>
            <w:r w:rsidRPr="00DD1A7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137209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395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94395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94395" w:rsidRPr="00137209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DD1A7A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395" w:rsidRPr="00DD1A7A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94395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994395" w:rsidRDefault="00994395" w:rsidP="00994395">
            <w:pPr>
              <w:rPr>
                <w:rFonts w:ascii="Times New Roman" w:hAnsi="Times New Roman" w:cs="Times New Roman"/>
              </w:rPr>
            </w:pPr>
            <w:r w:rsidRPr="00994395">
              <w:rPr>
                <w:rFonts w:ascii="Times New Roman" w:hAnsi="Times New Roman" w:cs="Times New Roman"/>
              </w:rPr>
              <w:t>SALSA MLPA EK1 reagent kit – 100 rxn – FAM, Nr Kat. EK1-</w:t>
            </w:r>
            <w:bookmarkStart w:id="0" w:name="_GoBack"/>
            <w:r w:rsidRPr="00994395">
              <w:rPr>
                <w:rFonts w:ascii="Times New Roman" w:hAnsi="Times New Roman" w:cs="Times New Roman"/>
              </w:rPr>
              <w:t>FAM</w:t>
            </w:r>
            <w:r w:rsidRPr="00981111">
              <w:rPr>
                <w:rFonts w:ascii="Times New Roman" w:hAnsi="Times New Roman" w:cs="Times New Roman"/>
              </w:rPr>
              <w:t xml:space="preserve"> </w:t>
            </w:r>
            <w:r w:rsidRPr="00981111">
              <w:rPr>
                <w:rFonts w:ascii="Times New Roman" w:hAnsi="Times New Roman" w:cs="Times New Roman"/>
              </w:rPr>
              <w:t>lub produkt równoważny</w:t>
            </w:r>
            <w:bookmarkEnd w:id="0"/>
            <w:r w:rsidRPr="00DD1A7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137209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395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94395" w:rsidRPr="00137209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95" w:rsidRPr="00DD1A7A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395" w:rsidRPr="00DD1A7A" w:rsidRDefault="0099439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Na oferowany przedmiot zamówienia udzielamy gwarancji jakości wynoszącej ……….. miesięcy, przy czym okres udzielanej gwarancji nie może być krótszy niż wskazany w części V ust. 1 </w:t>
      </w:r>
      <w:r w:rsidRPr="00DD1A7A">
        <w:rPr>
          <w:rFonts w:ascii="Times New Roman" w:eastAsia="Calibri" w:hAnsi="Times New Roman" w:cs="Times New Roman"/>
        </w:rPr>
        <w:lastRenderedPageBreak/>
        <w:t>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uprawnionego/nych przedstawicieli Wykonawcy)</w:t>
      </w:r>
    </w:p>
    <w:p w:rsidR="00004951" w:rsidRDefault="00004951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004951" w:rsidSect="00DD1A7A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47" w:rsidRDefault="00E05A47" w:rsidP="00AC394C">
      <w:pPr>
        <w:spacing w:after="0" w:line="240" w:lineRule="auto"/>
      </w:pPr>
      <w:r>
        <w:separator/>
      </w:r>
    </w:p>
  </w:endnote>
  <w:endnote w:type="continuationSeparator" w:id="0">
    <w:p w:rsidR="00E05A47" w:rsidRDefault="00E05A4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47" w:rsidRDefault="00E05A47" w:rsidP="00AC394C">
      <w:pPr>
        <w:spacing w:after="0" w:line="240" w:lineRule="auto"/>
      </w:pPr>
      <w:r>
        <w:separator/>
      </w:r>
    </w:p>
  </w:footnote>
  <w:footnote w:type="continuationSeparator" w:id="0">
    <w:p w:rsidR="00E05A47" w:rsidRDefault="00E05A47" w:rsidP="00AC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51"/>
    <w:rsid w:val="0000737B"/>
    <w:rsid w:val="00015D71"/>
    <w:rsid w:val="0008081E"/>
    <w:rsid w:val="00137209"/>
    <w:rsid w:val="00192FD1"/>
    <w:rsid w:val="00221A95"/>
    <w:rsid w:val="00240D89"/>
    <w:rsid w:val="002C4BAB"/>
    <w:rsid w:val="002E17C0"/>
    <w:rsid w:val="00372076"/>
    <w:rsid w:val="003F4D2C"/>
    <w:rsid w:val="006121E6"/>
    <w:rsid w:val="00623FB0"/>
    <w:rsid w:val="00640BA6"/>
    <w:rsid w:val="0065294B"/>
    <w:rsid w:val="006E1A1A"/>
    <w:rsid w:val="00785DF9"/>
    <w:rsid w:val="00823C96"/>
    <w:rsid w:val="008623B7"/>
    <w:rsid w:val="008779AA"/>
    <w:rsid w:val="0090637A"/>
    <w:rsid w:val="00981111"/>
    <w:rsid w:val="00994395"/>
    <w:rsid w:val="00A13130"/>
    <w:rsid w:val="00A75396"/>
    <w:rsid w:val="00AC394C"/>
    <w:rsid w:val="00AC6D18"/>
    <w:rsid w:val="00B439E1"/>
    <w:rsid w:val="00BD1D88"/>
    <w:rsid w:val="00BE405A"/>
    <w:rsid w:val="00DD1A7A"/>
    <w:rsid w:val="00E05A47"/>
    <w:rsid w:val="00E162B7"/>
    <w:rsid w:val="00E23234"/>
    <w:rsid w:val="00E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E39BC5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omylnaczcionkaakapitu"/>
    <w:rsid w:val="002E17C0"/>
  </w:style>
  <w:style w:type="paragraph" w:customStyle="1" w:styleId="Default">
    <w:name w:val="Default"/>
    <w:rsid w:val="00240D89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character" w:customStyle="1" w:styleId="main">
    <w:name w:val="main"/>
    <w:basedOn w:val="Domylnaczcionkaakapitu"/>
    <w:rsid w:val="006E1A1A"/>
  </w:style>
  <w:style w:type="character" w:styleId="Pogrubienie">
    <w:name w:val="Strong"/>
    <w:basedOn w:val="Domylnaczcionkaakapitu"/>
    <w:uiPriority w:val="22"/>
    <w:qFormat/>
    <w:rsid w:val="006E1A1A"/>
    <w:rPr>
      <w:b/>
      <w:bCs/>
    </w:rPr>
  </w:style>
  <w:style w:type="character" w:customStyle="1" w:styleId="labelastextbox">
    <w:name w:val="labelastextbox"/>
    <w:basedOn w:val="Domylnaczcionkaakapitu"/>
    <w:rsid w:val="00BE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17</cp:revision>
  <cp:lastPrinted>2017-11-09T16:16:00Z</cp:lastPrinted>
  <dcterms:created xsi:type="dcterms:W3CDTF">2017-04-10T10:42:00Z</dcterms:created>
  <dcterms:modified xsi:type="dcterms:W3CDTF">2017-11-17T17:15:00Z</dcterms:modified>
</cp:coreProperties>
</file>