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2515F7">
        <w:rPr>
          <w:rFonts w:ascii="Times New Roman" w:hAnsi="Times New Roman" w:cs="Times New Roman"/>
          <w:i/>
        </w:rPr>
        <w:t>_ATZ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2515F7">
        <w:rPr>
          <w:rFonts w:ascii="Times New Roman" w:hAnsi="Times New Roman" w:cs="Times New Roman"/>
          <w:i/>
        </w:rPr>
        <w:t>_3182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F03907" w:rsidRPr="00F03907" w:rsidRDefault="00F03907" w:rsidP="002515F7">
      <w:pPr>
        <w:spacing w:before="120" w:after="120"/>
        <w:rPr>
          <w:rFonts w:ascii="Times New Roman" w:eastAsia="Times New Roman" w:hAnsi="Times New Roman" w:cs="Times New Roman"/>
          <w:sz w:val="4"/>
          <w:lang w:eastAsia="pl-PL"/>
        </w:rPr>
      </w:pPr>
    </w:p>
    <w:p w:rsidR="00913057" w:rsidRPr="00913057" w:rsidRDefault="00DD1A7A" w:rsidP="002515F7">
      <w:pPr>
        <w:spacing w:before="120" w:after="120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</w:t>
      </w:r>
      <w:r w:rsidR="002515F7">
        <w:rPr>
          <w:rFonts w:ascii="Times New Roman" w:hAnsi="Times New Roman"/>
          <w:szCs w:val="24"/>
        </w:rPr>
        <w:t>s</w:t>
      </w:r>
      <w:r w:rsidR="002515F7">
        <w:rPr>
          <w:rFonts w:ascii="Times New Roman" w:hAnsi="Times New Roman"/>
          <w:szCs w:val="24"/>
        </w:rPr>
        <w:t xml:space="preserve">ukcesywne dostawy gazów technicznych i czystych w butlach dzierżawionych Wykonawcy </w:t>
      </w:r>
      <w:r w:rsidR="002515F7">
        <w:rPr>
          <w:rFonts w:ascii="Times New Roman" w:hAnsi="Times New Roman"/>
          <w:bCs/>
          <w:iCs/>
          <w:szCs w:val="24"/>
        </w:rPr>
        <w:t>dla jednostek organizacyjnych Warszawskiego Uniwersytetu Medycznego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2515F7">
        <w:rPr>
          <w:rFonts w:ascii="Times New Roman" w:hAnsi="Times New Roman" w:cs="Times New Roman"/>
          <w:i/>
        </w:rPr>
        <w:t>_ATZ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2515F7">
        <w:rPr>
          <w:rFonts w:ascii="Times New Roman" w:hAnsi="Times New Roman" w:cs="Times New Roman"/>
          <w:i/>
        </w:rPr>
        <w:t>_3182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140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401"/>
        <w:gridCol w:w="1686"/>
        <w:gridCol w:w="834"/>
        <w:gridCol w:w="850"/>
        <w:gridCol w:w="959"/>
        <w:gridCol w:w="1314"/>
        <w:gridCol w:w="850"/>
        <w:gridCol w:w="993"/>
        <w:gridCol w:w="1701"/>
      </w:tblGrid>
      <w:tr w:rsidR="00F6622A" w:rsidRPr="00F6622A" w:rsidTr="00F6622A">
        <w:trPr>
          <w:trHeight w:val="55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Produkt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CPV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Stawka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Kwota VAT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</w:p>
        </w:tc>
      </w:tr>
      <w:tr w:rsidR="00F6622A" w:rsidRPr="00F6622A" w:rsidTr="00F6622A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7=5x6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9=7×8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10=7+9</w:t>
            </w:r>
          </w:p>
        </w:tc>
      </w:tr>
      <w:tr w:rsidR="00F6622A" w:rsidRPr="00F6622A" w:rsidTr="00F6622A">
        <w:trPr>
          <w:trHeight w:val="2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Argon czysty N 5.2, min 99,9992% obj. wg normy PN-C-84920:1997                                             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-  dopuszczalny poziom zanieczyszczeń:                                                                        • H2O &lt; 2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O2 &lt; 2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THC &lt;  0,1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N2 &lt; 5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opakowania: butle o poj. 50dm3 pod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ciś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. 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00B (ok. 10,5 m3 gazu w butli)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24111100-6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10,5</w:t>
            </w:r>
            <w:bookmarkStart w:id="0" w:name="_GoBack"/>
            <w:bookmarkEnd w:id="0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55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Azot sprężony czysty  N 5.2 min 99,9992% obj. wg normy PN-C-84912:1997   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- dopuszczalny poziom zanieczyszczeń: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H2O &lt; 2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• O2 &lt; 3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THC &lt; 0,5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opakowania: butle o poj. 50dm3 pod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ciś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. ok. 200B (ok.10,0 m3 gazu w butli);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24111700-2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1100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348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Azot sprężony czysty  N 6.0 BIP min 99,9999% obj. wg normy PN-C-84912:1997             -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dopuszczalny poziom zanieczyszczeń: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 H2O &lt; 0,02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O2 &lt; 0,01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THC &lt; 0,1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H2 &lt; 0,2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CO+CO2  &lt; 0,5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•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NOx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&lt; 0,1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• N2O &lt; 0,1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• NH3 &lt; 0,1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opakowania: butle o poj. 10 dm3 pod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ciś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. ok. 200B (ok.1,89 m3 gazu w butli) z przyłączem DIN 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24111700-2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5,67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210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Azot sprężony techniczny N 4.8 wg normy PN-C-84912:1997                                                                      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- czystość techniczna                                                                                          - dopuszczalny poziom zanieczyszczeń:                                                             • O2 max 5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• H2O max 3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opakowania: butle o poj. 40dm3 pod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ciś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. ok. 150B  (ok.6m3 gazu w butli) lub butle o poj.50 dm3 pod cisn.200B (ok.8,9m3 gazu w butli)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241111700-2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Dwutlenek węgla techniczny  wg normy PN-C-84909:1997                                                                    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- czystość techniczna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>- opakowania: butle o poj. 40dm3 zwykłe lub z syfonem (ok.26 kg gazu w butli); butle o poj. 10dm3 (ok. 7kg gazu w butli), butle o poj.27 dm3 (ok.20 kg gazu)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24112100-3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260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148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Dwutlenek węgla ciekły , czystość N 3.0 min. 99,9%  wg normy PN-C-84909:1997                                                                                                   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- dopuszczalny poziom zanieczyszczeń: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H2O max 50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>- opakowania: butle o poj. 40dm3 zwykłe lub z syfonem  (ok.26 kg gazu w butli)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24112100-3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390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221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Hel czysty N 5.2, min.99,9992% obj. wg normy PN-C-84922:1997                       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- dopuszczalny poziom zanieczyszczeń: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H2O &lt; 2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O2 &lt; 1,0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THC &lt; 0,5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N2 &lt; 5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opakowania: butle o poj. 50 dm3 pod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ciś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. ok. 200B (ok.9,1m3 gazu w butli);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24111300-8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154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Hel czysty N 6.0, min. 99,9999%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obj.wg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normy PN-C-84922:1997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- dopuszczalny poziom zanieczyszczeń: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H2O &lt; 0,02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O2 &lt; 0,01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THC &lt; 0,1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N2 &lt; 1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CO+CO2  &lt; 0,1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 - opakowania: butle o poj. 50 dm3 pod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ciś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. ok. 200B (ok.9,1m3 gazu w butli)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24111300-8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18,2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213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Powietrze syntetyczne, 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czyst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. min 99,99% obj. wg normy PN-C-84913:1974     </w:t>
            </w: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- skład: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>• O2 = 20% -22% • N2 - reszta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>- dopuszczalny poziom zanieczyszczeń: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H2O &lt; 30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CO2 &lt; 500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CO &lt; 5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opakowania: butle o poj. 40dm3 pod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ciś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. ok.150B (ok. 6m3 gazu w butli)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24113200-1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249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913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Powietrze syntetyczne, N 5.0 &gt; 99,999  wg normy PN-C-84913:1974     </w:t>
            </w: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- skład: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>• O2 = 20% -22% • N2 - reszta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>- dopuszczalny poziom zanieczyszczeń: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H2O &lt; 3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CO2+CO &lt; 1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THC &lt; 0,2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opakowania: butle o poj. 50dm3 pod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ciś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. ok.200B (ok. 9,7 m3 gazu w butli)</w:t>
            </w: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24113200-1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184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913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Tlen techniczny                                                                                          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- czystość techniczna                                                                                         • H2O max  30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opakowania: butle o poj. 40dm3 pod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ciś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. ok. 150B (ok. 6,4 m3 gazu w butli) lub butle o poj.50dm3 pod ciśn.150B (ok.8 m3 gazu w butli), butle o poj.50 dm3 pod ciśn.200B (ok. 11m3 gazu w butli)</w:t>
            </w: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24111900-4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19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Tlen czysty N 5.2 , min. 99,999% obj. wg normy PN-C-84910:1997              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dopuszczalny poziom zanieczyszczeń: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H2O &lt; 1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THC &lt; 0,5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CO+CO2 &lt; 0,5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N2 &lt; 5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H2 &lt; 0,5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opakowania: butle o poj. 50dm3 pod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ciś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. ok.200B  (ok</w:t>
            </w:r>
            <w:r w:rsidRPr="00F662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.10,64 m3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gazu w butli)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24111900-4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215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13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Wodór czysty N 5.2 min.99,999% obj.  wg normy PN-C-84908:1997                                                                    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- dopuszczalny poziom zanieczyszczeń: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H2O &lt; 2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O2 &lt; 1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• THC &lt; 0,1ppm                                                                                                  • CO+CO2 &lt; 0,5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>• N2 &lt; 5ppm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opakowania: butle o poj. 50dm3 pod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ciś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. ok.200B (ok.9.1m3 gazu w butli)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24111600-1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217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Podtlenek azotu N2O,  min.98%                                                                    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- dopuszczalny poziom zanieczyszczeń: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H2O &lt; 67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CO2 &lt; 300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CO &lt; 5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• NO+N2 &lt; 2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opakowania: butle o poj. 10dm3 pod ciśn.5,1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MPa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 (ok.7- 7,5 kg gazu w butli) lub butle o poj.40dm3 (ok.28kg gazu w butli)  </w:t>
            </w: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           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24111500-0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26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Propan                                                                                                             -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opakowanie : butla X27S (ok. 11kg 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09122000-0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11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Mieszanina CO2-6%, O2-15%, , N2-79%                                                                                                                            - </w:t>
            </w: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opakowania : butle aluminiowe  o poj. 1,82 m3 z przyłączem DIN 14                           -  gwarantowana stabilność min 60 miesięcy                                                                    -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ciśn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. min 190 bar                                                                                              - </w:t>
            </w: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dew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 point:°C&lt; -20°C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24100000-5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60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Usługa transportu gazów (kurs dot. dostawy butli napełnionych i odbiór pustych)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63110000-0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6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Usługa dzierżawy butli do gazów specjalnych o wysokiej czystości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/m-c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60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Usługa dzierżawy butli do gazów specjalnych o wysokiej czystości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/rok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47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Usługa dzierżawy butli pozostałych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/m-c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913057">
        <w:trPr>
          <w:trHeight w:val="4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Usługa dzierżawy butli pozostałych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/rok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6622A" w:rsidRPr="00F6622A" w:rsidTr="00F6622A">
        <w:trPr>
          <w:trHeight w:val="276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F6622A" w:rsidRPr="00F6622A" w:rsidRDefault="00F6622A" w:rsidP="00F66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 xml:space="preserve">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2A" w:rsidRPr="00F6622A" w:rsidRDefault="00F6622A" w:rsidP="00F6622A">
            <w:pPr>
              <w:tabs>
                <w:tab w:val="left" w:pos="30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6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0,00 zł</w:t>
            </w: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46C1" w:rsidRPr="002646C1" w:rsidRDefault="002646C1" w:rsidP="002646C1">
      <w:pPr>
        <w:pStyle w:val="Nagwek3"/>
        <w:spacing w:after="12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O</w:t>
      </w:r>
      <w:r w:rsidRPr="002646C1">
        <w:rPr>
          <w:rFonts w:ascii="Times New Roman" w:hAnsi="Times New Roman" w:cs="Times New Roman"/>
          <w:b/>
          <w:bCs/>
          <w:color w:val="auto"/>
          <w:sz w:val="22"/>
          <w:szCs w:val="22"/>
        </w:rPr>
        <w:t>feruję wykonanie zamówienia</w:t>
      </w:r>
      <w:r w:rsidRPr="002646C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646C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 cenę:  </w:t>
      </w:r>
    </w:p>
    <w:p w:rsidR="002646C1" w:rsidRDefault="002646C1" w:rsidP="002646C1">
      <w:pPr>
        <w:numPr>
          <w:ilvl w:val="1"/>
          <w:numId w:val="8"/>
        </w:numPr>
        <w:tabs>
          <w:tab w:val="num" w:pos="720"/>
        </w:tabs>
        <w:spacing w:after="0" w:line="360" w:lineRule="auto"/>
        <w:ind w:left="714" w:hanging="357"/>
      </w:pPr>
      <w:r>
        <w:rPr>
          <w:b/>
        </w:rPr>
        <w:t>netto zł:</w:t>
      </w:r>
      <w:r>
        <w:t>........................ (słownie zł: ....................................................................................)</w:t>
      </w:r>
    </w:p>
    <w:p w:rsidR="002646C1" w:rsidRDefault="002646C1" w:rsidP="002646C1">
      <w:pPr>
        <w:numPr>
          <w:ilvl w:val="1"/>
          <w:numId w:val="8"/>
        </w:numPr>
        <w:tabs>
          <w:tab w:val="num" w:pos="720"/>
        </w:tabs>
        <w:spacing w:after="0" w:line="360" w:lineRule="auto"/>
        <w:ind w:left="714" w:hanging="357"/>
        <w:rPr>
          <w:b/>
          <w:bCs/>
        </w:rPr>
      </w:pPr>
      <w:r>
        <w:rPr>
          <w:b/>
          <w:bCs/>
        </w:rPr>
        <w:t>podatek VAT</w:t>
      </w:r>
      <w:r>
        <w:t xml:space="preserve"> - ….......%  w kwocie ........................ zł. (słownie zł:…...............................)</w:t>
      </w:r>
    </w:p>
    <w:p w:rsidR="002646C1" w:rsidRDefault="002646C1" w:rsidP="002646C1">
      <w:pPr>
        <w:numPr>
          <w:ilvl w:val="1"/>
          <w:numId w:val="8"/>
        </w:numPr>
        <w:tabs>
          <w:tab w:val="num" w:pos="720"/>
        </w:tabs>
        <w:spacing w:after="0" w:line="360" w:lineRule="auto"/>
        <w:ind w:left="714" w:hanging="357"/>
      </w:pPr>
      <w:r>
        <w:rPr>
          <w:b/>
          <w:bCs/>
        </w:rPr>
        <w:t>brutto zł</w:t>
      </w:r>
      <w:r>
        <w:t>:...................... (słownie zł: ....................................................................................)</w:t>
      </w:r>
    </w:p>
    <w:p w:rsidR="00DD1A7A" w:rsidRDefault="00DD1A7A" w:rsidP="002646C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2646C1" w:rsidRPr="002646C1" w:rsidRDefault="002646C1" w:rsidP="002646C1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:rsidR="00C054D4" w:rsidRDefault="00FC6B2A" w:rsidP="00C054D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2646C1">
        <w:rPr>
          <w:rFonts w:ascii="Times New Roman" w:hAnsi="Times New Roman" w:cs="Times New Roman"/>
        </w:rPr>
        <w:t>Z</w:t>
      </w:r>
      <w:r w:rsidR="002646C1">
        <w:rPr>
          <w:rFonts w:ascii="Times New Roman" w:hAnsi="Times New Roman" w:cs="Times New Roman"/>
        </w:rPr>
        <w:t>obowiązujemy się</w:t>
      </w:r>
      <w:r w:rsidRPr="002646C1">
        <w:rPr>
          <w:rFonts w:ascii="Times New Roman" w:hAnsi="Times New Roman" w:cs="Times New Roman"/>
        </w:rPr>
        <w:t xml:space="preserve"> dostarczać przedmiot zamówienia sukcesywnie, partiami, w zależności od bieżących potrzeb Zamawiającego, na podstawie zamówień składanych w okresie 12 miesięcy od daty zawarcia umowy lub do wyczerpania limitu kwoty przezna</w:t>
      </w:r>
      <w:r w:rsidRPr="002646C1">
        <w:rPr>
          <w:rFonts w:ascii="Times New Roman" w:hAnsi="Times New Roman" w:cs="Times New Roman"/>
        </w:rPr>
        <w:t>czonej na realizacje zamówienia</w:t>
      </w:r>
    </w:p>
    <w:p w:rsidR="00FC6B2A" w:rsidRPr="002646C1" w:rsidRDefault="00C054D4" w:rsidP="00C054D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C054D4">
        <w:rPr>
          <w:rFonts w:ascii="Times New Roman" w:hAnsi="Times New Roman" w:cs="Times New Roman"/>
        </w:rPr>
        <w:t>Zobowiązujemy  się  zrealizować przedmiot zamówienia w terminie do ……. dni roboczych o</w:t>
      </w:r>
      <w:r>
        <w:rPr>
          <w:rFonts w:ascii="Times New Roman" w:hAnsi="Times New Roman" w:cs="Times New Roman"/>
        </w:rPr>
        <w:t>d dnia złożenia zamówienia</w:t>
      </w:r>
      <w:r w:rsidR="00FC6B2A" w:rsidRPr="002646C1">
        <w:rPr>
          <w:rFonts w:ascii="Times New Roman" w:eastAsia="Calibri" w:hAnsi="Times New Roman" w:cs="Times New Roman"/>
        </w:rPr>
        <w:t xml:space="preserve"> 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E71EF2" w:rsidRPr="00E71EF2" w:rsidRDefault="00E71EF2" w:rsidP="00E71E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1EF2">
        <w:rPr>
          <w:rFonts w:ascii="Times New Roman" w:hAnsi="Times New Roman" w:cs="Times New Roman"/>
        </w:rPr>
        <w:t xml:space="preserve">za odstąpienie od umowy przez Zamawiającego z przyczyn leżących po stronie Wykonawcy, w wysokości 10% wartości brutto </w:t>
      </w:r>
      <w:r>
        <w:rPr>
          <w:rFonts w:ascii="Times New Roman" w:hAnsi="Times New Roman" w:cs="Times New Roman"/>
        </w:rPr>
        <w:t>umowy</w:t>
      </w:r>
      <w:r w:rsidRPr="00E71EF2">
        <w:rPr>
          <w:rFonts w:ascii="Times New Roman" w:hAnsi="Times New Roman" w:cs="Times New Roman"/>
        </w:rPr>
        <w:t>,</w:t>
      </w:r>
    </w:p>
    <w:p w:rsidR="00E71EF2" w:rsidRPr="00E71EF2" w:rsidRDefault="00E71EF2" w:rsidP="00E71E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1EF2">
        <w:rPr>
          <w:rFonts w:ascii="Times New Roman" w:hAnsi="Times New Roman" w:cs="Times New Roman"/>
        </w:rPr>
        <w:t xml:space="preserve">za odstąpienia od umowy przez Wykonawcę z przyczyn nieleżących po stronie Zamawiającego, w wysokości 10% wartości brutto </w:t>
      </w:r>
      <w:r w:rsidR="0080054F">
        <w:rPr>
          <w:rFonts w:ascii="Times New Roman" w:hAnsi="Times New Roman" w:cs="Times New Roman"/>
        </w:rPr>
        <w:t>umowy</w:t>
      </w:r>
      <w:r w:rsidRPr="00E71EF2">
        <w:rPr>
          <w:rFonts w:ascii="Times New Roman" w:hAnsi="Times New Roman" w:cs="Times New Roman"/>
          <w:bCs/>
        </w:rPr>
        <w:t>,</w:t>
      </w:r>
    </w:p>
    <w:p w:rsidR="00E71EF2" w:rsidRPr="00E71EF2" w:rsidRDefault="00E71EF2" w:rsidP="00E71E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1EF2">
        <w:rPr>
          <w:rFonts w:ascii="Times New Roman" w:hAnsi="Times New Roman" w:cs="Times New Roman"/>
        </w:rPr>
        <w:t xml:space="preserve">za opóźnienie w terminie dostawy, w wysokości 0,2% wartości brutto niezrealizowanej części zamówienia  za każdy dzień opóźnienia, </w:t>
      </w:r>
    </w:p>
    <w:p w:rsidR="00E71EF2" w:rsidRPr="00E71EF2" w:rsidRDefault="00E71EF2" w:rsidP="00E71E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1EF2">
        <w:rPr>
          <w:rFonts w:ascii="Times New Roman" w:hAnsi="Times New Roman" w:cs="Times New Roman"/>
        </w:rPr>
        <w:t>za opóźnienie w wykonaniu reklamacji, w wysokości 0,2% wartości brutto kwestionowanego przedmiotu zamówienia za każdy dzień opóźnienia.</w:t>
      </w:r>
    </w:p>
    <w:p w:rsidR="0080054F" w:rsidRPr="0080054F" w:rsidRDefault="00E71EF2" w:rsidP="0081400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54F">
        <w:rPr>
          <w:rFonts w:ascii="Times New Roman" w:hAnsi="Times New Roman" w:cs="Times New Roman"/>
        </w:rPr>
        <w:lastRenderedPageBreak/>
        <w:t>5% całkowitej wartości</w:t>
      </w:r>
      <w:r w:rsidR="0080054F" w:rsidRPr="0080054F">
        <w:rPr>
          <w:rFonts w:ascii="Times New Roman" w:hAnsi="Times New Roman" w:cs="Times New Roman"/>
        </w:rPr>
        <w:t xml:space="preserve"> </w:t>
      </w:r>
      <w:r w:rsidRPr="0080054F">
        <w:rPr>
          <w:rFonts w:ascii="Times New Roman" w:hAnsi="Times New Roman" w:cs="Times New Roman"/>
        </w:rPr>
        <w:t>brutto</w:t>
      </w:r>
      <w:r w:rsidR="0080054F" w:rsidRPr="0080054F">
        <w:rPr>
          <w:rFonts w:ascii="Times New Roman" w:hAnsi="Times New Roman" w:cs="Times New Roman"/>
        </w:rPr>
        <w:t xml:space="preserve"> umowy </w:t>
      </w:r>
      <w:r w:rsidRPr="0080054F">
        <w:rPr>
          <w:rFonts w:ascii="Times New Roman" w:hAnsi="Times New Roman" w:cs="Times New Roman"/>
        </w:rPr>
        <w:t>– z tytułu braku zawiadomienia Zamawiającego o usunięciu rachunku bankowego lub</w:t>
      </w:r>
      <w:r w:rsidR="0080054F" w:rsidRPr="0080054F">
        <w:rPr>
          <w:rFonts w:ascii="Times New Roman" w:hAnsi="Times New Roman" w:cs="Times New Roman"/>
        </w:rPr>
        <w:t xml:space="preserve"> niewskazania rachunku bankowego znajdującego </w:t>
      </w:r>
      <w:r w:rsidR="0080054F" w:rsidRPr="0080054F">
        <w:rPr>
          <w:rFonts w:ascii="Times New Roman" w:hAnsi="Times New Roman" w:cs="Times New Roman"/>
        </w:rPr>
        <w:t>się w wykazie, o którym mowa w art. 96b ustawy z dnia 11 marca 2004 r. o podatku od towarów i usług (Dz. U. z 2018 r. poz. 2174 z późn. zm.)</w:t>
      </w:r>
    </w:p>
    <w:p w:rsidR="00384DF9" w:rsidRPr="0080054F" w:rsidRDefault="00DD1A7A" w:rsidP="0081400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54F">
        <w:rPr>
          <w:rFonts w:ascii="Times New Roman" w:eastAsia="Calibri" w:hAnsi="Times New Roman" w:cs="Times New Roman"/>
        </w:rPr>
        <w:t xml:space="preserve">Wykonawca wyraża zgodę  na potrącenie kwoty kar umownych bezpośrednio przy zapłacie faktury VAT </w:t>
      </w:r>
      <w:r w:rsidR="0080054F" w:rsidRPr="0080054F">
        <w:rPr>
          <w:rFonts w:ascii="Times New Roman" w:hAnsi="Times New Roman" w:cs="Times New Roman"/>
        </w:rPr>
        <w:t>dotyczącej realizacji tego zamówienia lub kolejnych zamówień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 xml:space="preserve">Oświadczam, że wypełniłem obowiązki informacyjne przewidziane w art. 13 lub art. 14 rozporządzenia Parlamentu Europejskiego i Rady (UE) 2016/679 z dnia 27 kwietnia 2016 </w:t>
      </w:r>
      <w:proofErr w:type="spellStart"/>
      <w:r w:rsidRPr="00384DF9">
        <w:rPr>
          <w:rFonts w:ascii="Times New Roman" w:hAnsi="Times New Roman" w:cs="Times New Roman"/>
        </w:rPr>
        <w:t>r.w</w:t>
      </w:r>
      <w:proofErr w:type="spellEnd"/>
      <w:r w:rsidRPr="00384DF9">
        <w:rPr>
          <w:rFonts w:ascii="Times New Roman" w:hAnsi="Times New Roman" w:cs="Times New Roman"/>
        </w:rPr>
        <w:t xml:space="preserve">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F4527D" w:rsidRDefault="00F4527D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sectPr w:rsidR="00F4527D" w:rsidSect="005C24A2">
      <w:pgSz w:w="16838" w:h="11906" w:orient="landscape" w:code="9"/>
      <w:pgMar w:top="1418" w:right="1576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D6" w:rsidRDefault="007077D6" w:rsidP="00AC394C">
      <w:pPr>
        <w:spacing w:after="0" w:line="240" w:lineRule="auto"/>
      </w:pPr>
      <w:r>
        <w:separator/>
      </w:r>
    </w:p>
  </w:endnote>
  <w:endnote w:type="continuationSeparator" w:id="0">
    <w:p w:rsidR="007077D6" w:rsidRDefault="007077D6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D6" w:rsidRDefault="007077D6" w:rsidP="00AC394C">
      <w:pPr>
        <w:spacing w:after="0" w:line="240" w:lineRule="auto"/>
      </w:pPr>
      <w:r>
        <w:separator/>
      </w:r>
    </w:p>
  </w:footnote>
  <w:footnote w:type="continuationSeparator" w:id="0">
    <w:p w:rsidR="007077D6" w:rsidRDefault="007077D6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0857C1"/>
    <w:multiLevelType w:val="hybridMultilevel"/>
    <w:tmpl w:val="815898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6A00A6"/>
    <w:multiLevelType w:val="hybridMultilevel"/>
    <w:tmpl w:val="FB102B7A"/>
    <w:lvl w:ilvl="0" w:tplc="7B18EF3A">
      <w:start w:val="1"/>
      <w:numFmt w:val="lowerLetter"/>
      <w:lvlText w:val="%1)"/>
      <w:lvlJc w:val="left"/>
      <w:pPr>
        <w:tabs>
          <w:tab w:val="num" w:pos="1624"/>
        </w:tabs>
        <w:ind w:left="162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E29E73AC"/>
    <w:lvl w:ilvl="0" w:tplc="57DABD6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FCECB2F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79E"/>
    <w:rsid w:val="00192FD1"/>
    <w:rsid w:val="001A2AB5"/>
    <w:rsid w:val="001A40D1"/>
    <w:rsid w:val="001B2E35"/>
    <w:rsid w:val="001C6A85"/>
    <w:rsid w:val="00201A14"/>
    <w:rsid w:val="00212723"/>
    <w:rsid w:val="00225162"/>
    <w:rsid w:val="00232D14"/>
    <w:rsid w:val="0023343B"/>
    <w:rsid w:val="00236F67"/>
    <w:rsid w:val="00250C58"/>
    <w:rsid w:val="002515F7"/>
    <w:rsid w:val="002646C1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95CA8"/>
    <w:rsid w:val="005B39A2"/>
    <w:rsid w:val="005C24A2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7077D6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3EC7"/>
    <w:rsid w:val="007D7403"/>
    <w:rsid w:val="007E5791"/>
    <w:rsid w:val="007F2488"/>
    <w:rsid w:val="007F6341"/>
    <w:rsid w:val="0080054F"/>
    <w:rsid w:val="008012E6"/>
    <w:rsid w:val="0081401F"/>
    <w:rsid w:val="008347A6"/>
    <w:rsid w:val="00855BC6"/>
    <w:rsid w:val="00855F8D"/>
    <w:rsid w:val="00864F14"/>
    <w:rsid w:val="0086617D"/>
    <w:rsid w:val="008779AA"/>
    <w:rsid w:val="008B1C4B"/>
    <w:rsid w:val="008D1A0D"/>
    <w:rsid w:val="008D5674"/>
    <w:rsid w:val="008E7885"/>
    <w:rsid w:val="009117E2"/>
    <w:rsid w:val="00913057"/>
    <w:rsid w:val="00926526"/>
    <w:rsid w:val="00937108"/>
    <w:rsid w:val="009621AE"/>
    <w:rsid w:val="00964F25"/>
    <w:rsid w:val="009754AE"/>
    <w:rsid w:val="00995C61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054D4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71EF2"/>
    <w:rsid w:val="00E85DBF"/>
    <w:rsid w:val="00E93370"/>
    <w:rsid w:val="00EB1D48"/>
    <w:rsid w:val="00EB7A64"/>
    <w:rsid w:val="00EC27F0"/>
    <w:rsid w:val="00EC55C4"/>
    <w:rsid w:val="00EC5680"/>
    <w:rsid w:val="00EE32BE"/>
    <w:rsid w:val="00F03907"/>
    <w:rsid w:val="00F226E6"/>
    <w:rsid w:val="00F35D5E"/>
    <w:rsid w:val="00F4527D"/>
    <w:rsid w:val="00F4592B"/>
    <w:rsid w:val="00F6622A"/>
    <w:rsid w:val="00F87016"/>
    <w:rsid w:val="00F951B5"/>
    <w:rsid w:val="00F97169"/>
    <w:rsid w:val="00FB631D"/>
    <w:rsid w:val="00FC4BB0"/>
    <w:rsid w:val="00FC5957"/>
    <w:rsid w:val="00FC6B2A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806B8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66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1923</Words>
  <Characters>11541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17</cp:revision>
  <cp:lastPrinted>2020-03-26T15:32:00Z</cp:lastPrinted>
  <dcterms:created xsi:type="dcterms:W3CDTF">2020-04-17T08:52:00Z</dcterms:created>
  <dcterms:modified xsi:type="dcterms:W3CDTF">2020-06-03T11:45:00Z</dcterms:modified>
</cp:coreProperties>
</file>