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D23374">
        <w:rPr>
          <w:sz w:val="22"/>
          <w:szCs w:val="22"/>
        </w:rPr>
        <w:t>8552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D23374">
        <w:rPr>
          <w:sz w:val="22"/>
          <w:szCs w:val="22"/>
        </w:rPr>
        <w:t>8552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D23374" w:rsidRDefault="00D23374" w:rsidP="00022AE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23374">
              <w:rPr>
                <w:rFonts w:ascii="Times New Roman" w:hAnsi="Times New Roman"/>
                <w:bCs/>
                <w:lang w:eastAsia="pl-PL"/>
              </w:rPr>
              <w:t>R848 (Resiquimod) 5 mg, ref. tlrl-r848-5</w:t>
            </w:r>
            <w:r w:rsidRPr="00D2337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D23374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Pr="00326BAD" w:rsidRDefault="00D23374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874E41"/>
    <w:rsid w:val="008873DB"/>
    <w:rsid w:val="00B57828"/>
    <w:rsid w:val="00C95F0B"/>
    <w:rsid w:val="00D23374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2018-07-13T09:40:00Z</cp:lastPrinted>
  <dcterms:created xsi:type="dcterms:W3CDTF">2017-03-27T06:15:00Z</dcterms:created>
  <dcterms:modified xsi:type="dcterms:W3CDTF">2018-07-24T10:07:00Z</dcterms:modified>
</cp:coreProperties>
</file>