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562BB1">
        <w:rPr>
          <w:noProof/>
        </w:rPr>
        <w:drawing>
          <wp:inline distT="0" distB="0" distL="0" distR="0" wp14:anchorId="3454D9D0" wp14:editId="3634E139">
            <wp:extent cx="5759450" cy="7882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C95F0B">
      <w:pPr>
        <w:pStyle w:val="Default"/>
        <w:rPr>
          <w:b/>
          <w:i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C95F0B">
        <w:rPr>
          <w:sz w:val="22"/>
          <w:szCs w:val="22"/>
        </w:rPr>
        <w:t>ATZ_MS_CTT_2018_EL_</w:t>
      </w:r>
      <w:r w:rsidR="00022AEE">
        <w:rPr>
          <w:sz w:val="22"/>
          <w:szCs w:val="22"/>
        </w:rPr>
        <w:t>7998</w:t>
      </w:r>
      <w:r w:rsidR="002D3F50">
        <w:rPr>
          <w:sz w:val="22"/>
          <w:szCs w:val="22"/>
        </w:rPr>
        <w:t>.2</w:t>
      </w:r>
      <w:r w:rsidR="00C95F0B">
        <w:rPr>
          <w:sz w:val="22"/>
          <w:szCs w:val="22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</w:t>
      </w:r>
      <w:r w:rsidR="002D3F50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</w:t>
      </w:r>
      <w:r w:rsidR="002D3F50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……………………………………</w:t>
      </w:r>
      <w:bookmarkStart w:id="0" w:name="_GoBack"/>
      <w:bookmarkEnd w:id="0"/>
      <w:r w:rsidRPr="00326BAD">
        <w:rPr>
          <w:rFonts w:ascii="Times New Roman" w:hAnsi="Times New Roman"/>
        </w:rPr>
        <w:t>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2E53A0" w:rsidRDefault="00C95F0B" w:rsidP="00C95F0B">
      <w:pPr>
        <w:pStyle w:val="Tytu"/>
        <w:spacing w:line="240" w:lineRule="auto"/>
        <w:jc w:val="both"/>
        <w:rPr>
          <w:iCs/>
          <w:sz w:val="22"/>
          <w:szCs w:val="22"/>
        </w:rPr>
      </w:pPr>
      <w:r>
        <w:t xml:space="preserve"> </w:t>
      </w:r>
      <w:r>
        <w:rPr>
          <w:sz w:val="22"/>
          <w:szCs w:val="22"/>
        </w:rPr>
        <w:t>ATZ_MS_CTT_2018_EL_</w:t>
      </w:r>
      <w:r w:rsidR="00022AEE">
        <w:rPr>
          <w:sz w:val="22"/>
          <w:szCs w:val="22"/>
        </w:rPr>
        <w:t>7998</w:t>
      </w:r>
      <w:r w:rsidR="002D3F50">
        <w:rPr>
          <w:sz w:val="22"/>
          <w:szCs w:val="22"/>
        </w:rPr>
        <w:t>.2</w:t>
      </w:r>
      <w:r>
        <w:rPr>
          <w:sz w:val="22"/>
          <w:szCs w:val="22"/>
        </w:rPr>
        <w:t>_2018</w:t>
      </w:r>
      <w:r w:rsidR="00E5470D" w:rsidRPr="002E53A0">
        <w:rPr>
          <w:iCs/>
          <w:sz w:val="22"/>
          <w:szCs w:val="22"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379"/>
        <w:gridCol w:w="1418"/>
        <w:gridCol w:w="708"/>
        <w:gridCol w:w="1134"/>
      </w:tblGrid>
      <w:tr w:rsidR="00E5470D" w:rsidRPr="00326BAD" w:rsidTr="002D3F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D3F50" w:rsidRPr="00326BAD" w:rsidTr="002D3F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Staphylococcus aureus subsp. aureus ATCC-29213, 2 wymazówki, ref. 0365P, lub równoważne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F50" w:rsidRPr="00326BAD" w:rsidTr="002D3F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Staphylococcus aureus subsp. Aureus WDCM 00034 ATCC-25923, 2 wymazówki, ref. 0360P, lub równoważne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F50" w:rsidRPr="00326BAD" w:rsidTr="002D3F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Staphylococcus aureus subsp. aureus ATCC-12600 lub równoważne, 2 wymazówki, ref. 0173P, lub równoważne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F50" w:rsidRPr="00326BAD" w:rsidTr="002D3F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Pseudomonas aeruginosa ATCC-15442, 2 wymazówki, ref. 0693P, lub równoważne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F50" w:rsidRPr="00326BAD" w:rsidTr="002D3F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Escherichia coli WDCM 00013 ATCC-25922, 2 wymazówki, ref. 0335P, lub równoważne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F50" w:rsidRPr="00326BAD" w:rsidTr="002D3F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Streptococcus mutans ATCC-25175, 2 wymazówki, ref. 0266P, lub równoważne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F50" w:rsidRPr="00326BAD" w:rsidTr="002D3F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Achromobacter xylosoxidans ATCC-27061, 2 wymazówki, ref. 0516P, lub równoważne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F50" w:rsidRPr="00326BAD" w:rsidTr="002D3F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Staphylococcus aureus NCTC 6571, ref. 0831P, lub równoważne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F50" w:rsidRPr="00326BAD" w:rsidTr="002D3F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Staphylococcus epidermidis ATCC-14990, 2 wymazówki, ref. 0412P lub równoważne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F50" w:rsidRPr="00326BAD" w:rsidTr="002D3F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Burkholderia cepacia ATCC-25416, 2 wymazówki, ref. 0488P, lub równoważne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F50" w:rsidRPr="00326BAD" w:rsidTr="002D3F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Bacillus subtilis subsp. spizizenii WDCM 00003 ATCC-6633, ref. 0486-CRM, lub równoważne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F50" w:rsidRPr="00326BAD" w:rsidTr="002D3F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Pseudomonas aeruginosa WDCM 00025 ATCC-27853, ref. 0353-CRM, lub równoważne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F50" w:rsidRPr="00326BAD" w:rsidTr="002D3F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Bacillus cereus ATCC-14579, 2 wymazówki, ref. 0200P, lub równoważne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F50" w:rsidRPr="00326BAD" w:rsidTr="002D3F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color w:val="000000"/>
                <w:sz w:val="20"/>
                <w:szCs w:val="20"/>
              </w:rPr>
              <w:t>Aspergillus fumigatus ATCC-204305, 2 wymazówki, ref. 01021P, lub równoważne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3F50" w:rsidRPr="00326BAD" w:rsidTr="002D3F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326BAD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283FFF" w:rsidRDefault="002D3F50" w:rsidP="002D3F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3FFF">
              <w:rPr>
                <w:rFonts w:ascii="Times New Roman" w:hAnsi="Times New Roman"/>
                <w:color w:val="000000"/>
              </w:rPr>
              <w:t>Candida albicans WDCM 00054 ATCC-10231</w:t>
            </w:r>
            <w:r>
              <w:rPr>
                <w:rFonts w:ascii="Times New Roman" w:hAnsi="Times New Roman"/>
                <w:color w:val="000000"/>
              </w:rPr>
              <w:t>, ref. 0443-CRM,</w:t>
            </w:r>
            <w:r w:rsidRPr="00283FFF">
              <w:rPr>
                <w:rFonts w:ascii="Times New Roman" w:hAnsi="Times New Roman"/>
                <w:color w:val="000000"/>
              </w:rPr>
              <w:t xml:space="preserve"> lub równoważne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E33ACF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F50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F50" w:rsidRPr="00326BAD" w:rsidRDefault="002D3F50" w:rsidP="002D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22AEE"/>
    <w:rsid w:val="002D3F50"/>
    <w:rsid w:val="002E53A0"/>
    <w:rsid w:val="003C22C9"/>
    <w:rsid w:val="004125D3"/>
    <w:rsid w:val="00430040"/>
    <w:rsid w:val="00562BB1"/>
    <w:rsid w:val="008873DB"/>
    <w:rsid w:val="00B57828"/>
    <w:rsid w:val="00C95F0B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7D5DB8-D1D1-4CE3-86C8-6AD5AF1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13</cp:revision>
  <cp:lastPrinted>2018-07-13T09:40:00Z</cp:lastPrinted>
  <dcterms:created xsi:type="dcterms:W3CDTF">2017-03-27T06:15:00Z</dcterms:created>
  <dcterms:modified xsi:type="dcterms:W3CDTF">2018-07-24T09:21:00Z</dcterms:modified>
</cp:coreProperties>
</file>