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9444A">
        <w:rPr>
          <w:rFonts w:ascii="Times New Roman" w:hAnsi="Times New Roman" w:cs="Times New Roman"/>
          <w:i/>
        </w:rPr>
        <w:t>_6715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9444A">
        <w:rPr>
          <w:rFonts w:ascii="Times New Roman" w:hAnsi="Times New Roman" w:cs="Times New Roman"/>
          <w:i/>
        </w:rPr>
        <w:t>_6715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9444A" w:rsidRDefault="0049444A" w:rsidP="0049444A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49444A">
              <w:rPr>
                <w:rFonts w:ascii="Times New Roman" w:hAnsi="Times New Roman" w:cs="Times New Roman"/>
                <w:lang w:val="en-US"/>
              </w:rPr>
              <w:t>Clarity Max Western ECL Substrate, 100 ml, nr kat. 1705062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49444A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080BC4" w:rsidRPr="0049444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A2" w:rsidRDefault="00C534A2" w:rsidP="00AC394C">
      <w:pPr>
        <w:spacing w:after="0" w:line="240" w:lineRule="auto"/>
      </w:pPr>
      <w:r>
        <w:separator/>
      </w:r>
    </w:p>
  </w:endnote>
  <w:endnote w:type="continuationSeparator" w:id="0">
    <w:p w:rsidR="00C534A2" w:rsidRDefault="00C534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A2" w:rsidRDefault="00C534A2" w:rsidP="00AC394C">
      <w:pPr>
        <w:spacing w:after="0" w:line="240" w:lineRule="auto"/>
      </w:pPr>
      <w:r>
        <w:separator/>
      </w:r>
    </w:p>
  </w:footnote>
  <w:footnote w:type="continuationSeparator" w:id="0">
    <w:p w:rsidR="00C534A2" w:rsidRDefault="00C534A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9C312D" w:rsidP="00677FB2">
    <w:pPr>
      <w:pStyle w:val="Nagwek"/>
    </w:pPr>
    <w:r w:rsidRPr="006F0E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D54E78" wp14:editId="3A302FEE">
          <wp:simplePos x="0" y="0"/>
          <wp:positionH relativeFrom="column">
            <wp:posOffset>652145</wp:posOffset>
          </wp:positionH>
          <wp:positionV relativeFrom="paragraph">
            <wp:posOffset>635</wp:posOffset>
          </wp:positionV>
          <wp:extent cx="4629150" cy="9804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AD554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40</cp:revision>
  <cp:lastPrinted>2018-06-22T13:24:00Z</cp:lastPrinted>
  <dcterms:created xsi:type="dcterms:W3CDTF">2017-04-10T10:42:00Z</dcterms:created>
  <dcterms:modified xsi:type="dcterms:W3CDTF">2018-06-27T13:39:00Z</dcterms:modified>
</cp:coreProperties>
</file>