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A57A8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606FF">
        <w:rPr>
          <w:rFonts w:ascii="Times New Roman" w:hAnsi="Times New Roman" w:cs="Times New Roman"/>
          <w:i/>
        </w:rPr>
        <w:t>_5766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</w:t>
      </w:r>
      <w:bookmarkStart w:id="0" w:name="_GoBack"/>
      <w:bookmarkEnd w:id="0"/>
      <w:r w:rsidRPr="00DD1A7A">
        <w:rPr>
          <w:rFonts w:ascii="Times New Roman" w:eastAsia="Times New Roman" w:hAnsi="Times New Roman" w:cs="Times New Roman"/>
          <w:lang w:eastAsia="pl-PL"/>
        </w:rPr>
        <w:t xml:space="preserve">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A57A8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606FF">
        <w:rPr>
          <w:rFonts w:ascii="Times New Roman" w:hAnsi="Times New Roman" w:cs="Times New Roman"/>
          <w:i/>
        </w:rPr>
        <w:t>_5766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C06E1" w:rsidRDefault="0081401F" w:rsidP="007C06E1">
            <w:pPr>
              <w:rPr>
                <w:rFonts w:ascii="Times New Roman" w:hAnsi="Times New Roman" w:cs="Times New Roman"/>
                <w:lang w:val="en-US"/>
              </w:rPr>
            </w:pPr>
            <w:r w:rsidRPr="0081401F">
              <w:rPr>
                <w:rFonts w:ascii="Times New Roman" w:hAnsi="Times New Roman" w:cs="Times New Roman"/>
                <w:lang w:val="en-US"/>
              </w:rPr>
              <w:t>Low Input Quick Amp WT Labeling Kit, Two-Color, 1 Kit, nr kat. 5190-2944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D65D5" w:rsidRPr="0081401F">
              <w:rPr>
                <w:rFonts w:ascii="Times New Roman" w:hAnsi="Times New Roman" w:cs="Times New Roman"/>
                <w:lang w:val="en-US"/>
              </w:rPr>
              <w:t xml:space="preserve">lub </w:t>
            </w:r>
            <w:r w:rsidR="00291127" w:rsidRPr="0081401F">
              <w:rPr>
                <w:rFonts w:ascii="Times New Roman" w:hAnsi="Times New Roman" w:cs="Times New Roman"/>
                <w:lang w:val="en-US"/>
              </w:rPr>
              <w:t>produkt równoważny</w:t>
            </w:r>
            <w:r w:rsidR="00B04462" w:rsidRPr="0081401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F35D5E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81401F" w:rsidP="007C06E1">
            <w:pPr>
              <w:rPr>
                <w:rFonts w:ascii="Times New Roman" w:hAnsi="Times New Roman" w:cs="Times New Roman"/>
                <w:lang w:val="en-US"/>
              </w:rPr>
            </w:pPr>
            <w:r w:rsidRPr="0081401F">
              <w:rPr>
                <w:rFonts w:ascii="Times New Roman" w:hAnsi="Times New Roman" w:cs="Times New Roman"/>
                <w:lang w:val="en-US"/>
              </w:rPr>
              <w:t>Gene Expression Hybridization Kit, 1 Kit, nr kat. 5188-5242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C06E1" w:rsidRPr="0081401F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81401F" w:rsidRPr="0081401F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Pr="0081401F" w:rsidRDefault="0081401F" w:rsidP="0081401F">
            <w:pPr>
              <w:rPr>
                <w:rFonts w:ascii="Times New Roman" w:hAnsi="Times New Roman" w:cs="Times New Roman"/>
                <w:lang w:val="en-US"/>
              </w:rPr>
            </w:pPr>
            <w:r w:rsidRPr="0081401F">
              <w:rPr>
                <w:rFonts w:ascii="Times New Roman" w:hAnsi="Times New Roman" w:cs="Times New Roman"/>
                <w:lang w:val="en-US"/>
              </w:rPr>
              <w:t>RNA Spike In Kit for Two color v4.0, 1 Kit, nr kat. 5188-5279</w:t>
            </w:r>
            <w:r w:rsidRPr="008140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401F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Pr="007C06E1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1F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1401F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Pr="007C06E1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1F" w:rsidRPr="007C06E1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81401F" w:rsidRPr="0081401F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Pr="0081401F" w:rsidRDefault="0081401F" w:rsidP="0081401F">
            <w:pPr>
              <w:rPr>
                <w:rFonts w:ascii="Times New Roman" w:hAnsi="Times New Roman" w:cs="Times New Roman"/>
                <w:lang w:val="en-US"/>
              </w:rPr>
            </w:pPr>
            <w:r w:rsidRPr="0081401F">
              <w:rPr>
                <w:rFonts w:ascii="Times New Roman" w:hAnsi="Times New Roman" w:cs="Times New Roman"/>
                <w:lang w:val="en-US"/>
              </w:rPr>
              <w:t>Gene Expression Wash Buffer Kit, 4L, nr kat. 5188-5327</w:t>
            </w:r>
            <w:r w:rsidRPr="008140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401F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Pr="007C06E1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1F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1401F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Pr="007C06E1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1F" w:rsidRPr="007C06E1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81401F" w:rsidRPr="0081401F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Pr="0081401F" w:rsidRDefault="0081401F" w:rsidP="0081401F">
            <w:pPr>
              <w:rPr>
                <w:rFonts w:ascii="Times New Roman" w:hAnsi="Times New Roman" w:cs="Times New Roman"/>
                <w:lang w:val="en-US"/>
              </w:rPr>
            </w:pPr>
            <w:r w:rsidRPr="0081401F">
              <w:rPr>
                <w:rFonts w:ascii="Times New Roman" w:hAnsi="Times New Roman" w:cs="Times New Roman"/>
                <w:lang w:val="en-US"/>
              </w:rPr>
              <w:t xml:space="preserve">Hybridization Gasket Slide Kit (5) - 8 microarrays per slide, 8 arrays/slide, nr kat. </w:t>
            </w:r>
            <w:r w:rsidRPr="0081401F">
              <w:rPr>
                <w:rFonts w:ascii="Times New Roman" w:hAnsi="Times New Roman" w:cs="Times New Roman"/>
              </w:rPr>
              <w:t>G2534-60014</w:t>
            </w:r>
            <w:r w:rsidRPr="008140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401F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Pr="007C06E1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1F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1401F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Pr="007C06E1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1F" w:rsidRPr="007C06E1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Logistyki Warszawskiego Uniwersytetu Medycznego, ul. Pawińskiego 3, 02-106 Warszawa, </w:t>
      </w:r>
      <w:r w:rsidRPr="00DD1A7A">
        <w:rPr>
          <w:rFonts w:ascii="Times New Roman" w:eastAsia="Calibri" w:hAnsi="Times New Roman" w:cs="Times New Roman"/>
        </w:rPr>
        <w:lastRenderedPageBreak/>
        <w:t>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  <w:lang w:val="en-US"/>
        </w:rPr>
      </w:pPr>
    </w:p>
    <w:p w:rsidR="00080BC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  <w:lang w:val="en-US"/>
        </w:rPr>
      </w:pPr>
    </w:p>
    <w:p w:rsidR="00080BC4" w:rsidRPr="0081401F" w:rsidRDefault="00080BC4" w:rsidP="00080BC4">
      <w:pPr>
        <w:pStyle w:val="Default"/>
        <w:rPr>
          <w:sz w:val="20"/>
          <w:szCs w:val="20"/>
          <w:lang w:val="en-US"/>
        </w:rPr>
      </w:pPr>
    </w:p>
    <w:sectPr w:rsidR="00080BC4" w:rsidRPr="0081401F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E6" w:rsidRDefault="00F226E6" w:rsidP="00AC394C">
      <w:pPr>
        <w:spacing w:after="0" w:line="240" w:lineRule="auto"/>
      </w:pPr>
      <w:r>
        <w:separator/>
      </w:r>
    </w:p>
  </w:endnote>
  <w:endnote w:type="continuationSeparator" w:id="0">
    <w:p w:rsidR="00F226E6" w:rsidRDefault="00F226E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E6" w:rsidRDefault="00F226E6" w:rsidP="00AC394C">
      <w:pPr>
        <w:spacing w:after="0" w:line="240" w:lineRule="auto"/>
      </w:pPr>
      <w:r>
        <w:separator/>
      </w:r>
    </w:p>
  </w:footnote>
  <w:footnote w:type="continuationSeparator" w:id="0">
    <w:p w:rsidR="00F226E6" w:rsidRDefault="00F226E6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9A57A8" w:rsidP="009A57A8">
    <w:pPr>
      <w:spacing w:after="200" w:line="276" w:lineRule="auto"/>
      <w:rPr>
        <w:rFonts w:ascii="Calibri" w:eastAsia="Calibri" w:hAnsi="Calibri" w:cs="Times New Roman"/>
      </w:rPr>
    </w:pPr>
    <w:r w:rsidRPr="009A5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36C32E4" wp14:editId="38E91E42">
          <wp:simplePos x="0" y="0"/>
          <wp:positionH relativeFrom="column">
            <wp:posOffset>4128770</wp:posOffset>
          </wp:positionH>
          <wp:positionV relativeFrom="paragraph">
            <wp:posOffset>-56515</wp:posOffset>
          </wp:positionV>
          <wp:extent cx="2059305" cy="80327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um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30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D541599" wp14:editId="4DCD802C">
          <wp:simplePos x="0" y="0"/>
          <wp:positionH relativeFrom="column">
            <wp:posOffset>2061845</wp:posOffset>
          </wp:positionH>
          <wp:positionV relativeFrom="paragraph">
            <wp:posOffset>-56515</wp:posOffset>
          </wp:positionV>
          <wp:extent cx="2069465" cy="739775"/>
          <wp:effectExtent l="0" t="0" r="6985" b="317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+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FBAFFE9" wp14:editId="23F86503">
          <wp:simplePos x="0" y="0"/>
          <wp:positionH relativeFrom="column">
            <wp:posOffset>-290830</wp:posOffset>
          </wp:positionH>
          <wp:positionV relativeFrom="paragraph">
            <wp:posOffset>286385</wp:posOffset>
          </wp:positionV>
          <wp:extent cx="2355850" cy="392430"/>
          <wp:effectExtent l="0" t="0" r="6350" b="762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nisw-p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92FD1"/>
    <w:rsid w:val="001C6A85"/>
    <w:rsid w:val="00291127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6121E6"/>
    <w:rsid w:val="0063380D"/>
    <w:rsid w:val="0065294B"/>
    <w:rsid w:val="007B2A33"/>
    <w:rsid w:val="007C06E1"/>
    <w:rsid w:val="007C6AF8"/>
    <w:rsid w:val="007D7403"/>
    <w:rsid w:val="008012E6"/>
    <w:rsid w:val="0081401F"/>
    <w:rsid w:val="008347A6"/>
    <w:rsid w:val="008779AA"/>
    <w:rsid w:val="009A0846"/>
    <w:rsid w:val="009A57A8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DA2690"/>
    <w:rsid w:val="00DD1A7A"/>
    <w:rsid w:val="00E33CD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164C3D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28</cp:revision>
  <cp:lastPrinted>2018-05-21T13:38:00Z</cp:lastPrinted>
  <dcterms:created xsi:type="dcterms:W3CDTF">2017-04-10T10:42:00Z</dcterms:created>
  <dcterms:modified xsi:type="dcterms:W3CDTF">2018-05-21T13:39:00Z</dcterms:modified>
</cp:coreProperties>
</file>