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57242D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675116" w:rsidRPr="00C949D3">
        <w:rPr>
          <w:i/>
        </w:rPr>
        <w:t>ATZ_</w:t>
      </w:r>
      <w:r w:rsidR="00675116">
        <w:rPr>
          <w:i/>
        </w:rPr>
        <w:t>EC_FW3_2017_EL_5179_2017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675116" w:rsidRPr="00C949D3">
        <w:rPr>
          <w:i/>
        </w:rPr>
        <w:t>ATZ_</w:t>
      </w:r>
      <w:r w:rsidR="00675116">
        <w:rPr>
          <w:i/>
        </w:rPr>
        <w:t>EC_FW3_2017_EL_5179_2017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675116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A0CCA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PKC Kinase Activity Assay Kit </w:t>
                  </w:r>
                  <w:r w:rsidRPr="00FA0CCA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Pr="00FA0CCA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FA0CCA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FA0CCA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FA0CCA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.</w:t>
                  </w:r>
                  <w:r w:rsidRPr="00FA0CCA">
                    <w:rPr>
                      <w:rStyle w:val="Nagwek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FA0CCA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AB139437</w:t>
                  </w:r>
                  <w:r w:rsidRPr="00FA0CC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0CCA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 </w:t>
                  </w:r>
                  <w:r w:rsidRPr="00FA0CCA">
                    <w:rPr>
                      <w:b/>
                      <w:color w:val="000000" w:themeColor="text1"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675116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675116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57242D" w:rsidRDefault="00675116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675116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PKA Kinase Activity Assay Kit</w:t>
                  </w:r>
                  <w:r w:rsidRPr="0067511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Pr="0067511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67511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67511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67511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. </w:t>
                  </w:r>
                  <w:r w:rsidRPr="00FA0CCA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AB139435</w:t>
                  </w:r>
                  <w:r w:rsidRPr="00FA0CC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0CCA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r w:rsidRPr="00FA0CCA">
                    <w:rPr>
                      <w:b/>
                      <w:color w:val="000000" w:themeColor="text1"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57242D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57242D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675116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57242D">
        <w:trPr>
          <w:trHeight w:val="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675116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A0CCA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Anti-Mu Opioid Receptor antibody [UMB3]</w:t>
                  </w:r>
                  <w:r w:rsidRPr="00FA0CCA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Pr="00FA0CCA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FA0CCA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FA0CCA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FA0CCA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.</w:t>
                  </w:r>
                  <w:r w:rsidRPr="00FA0CCA">
                    <w:rPr>
                      <w:rStyle w:val="Nagwek"/>
                      <w:rFonts w:ascii="Arial" w:hAnsi="Arial" w:cs="Arial"/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Pr="00FA0CCA">
                    <w:rPr>
                      <w:rStyle w:val="fontstyle01"/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AB134054-100</w:t>
                  </w:r>
                  <w:r w:rsidRPr="00FA0CCA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, </w:t>
                  </w:r>
                  <w:r w:rsidRPr="00FA0CCA">
                    <w:rPr>
                      <w:rFonts w:ascii="Arial" w:hAnsi="Arial" w:cs="Arial"/>
                      <w:b/>
                      <w:color w:val="000000" w:themeColor="text1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675116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242D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675116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675116">
              <w:rPr>
                <w:rStyle w:val="fontstyle01"/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Anti-Mu Opioid Receptor antibody [UMB3]</w:t>
            </w:r>
            <w:r w:rsidRPr="0067511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, nr kat. </w:t>
            </w:r>
            <w:r w:rsidRPr="00FA0CCA">
              <w:rPr>
                <w:rStyle w:val="fontstyle01"/>
                <w:rFonts w:ascii="Arial" w:hAnsi="Arial" w:cs="Arial"/>
                <w:b/>
                <w:color w:val="000000" w:themeColor="text1"/>
                <w:sz w:val="22"/>
                <w:szCs w:val="22"/>
              </w:rPr>
              <w:t>AB134054-100</w:t>
            </w:r>
            <w:r w:rsidRPr="00FA0CCA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 lub produkt równoważny*</w:t>
            </w:r>
            <w:bookmarkStart w:id="1" w:name="_GoBack"/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675116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299">
              <w:rPr>
                <w:b/>
              </w:rPr>
              <w:t xml:space="preserve"> </w:t>
            </w:r>
            <w:proofErr w:type="spellStart"/>
            <w:r w:rsidR="00905299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326BAD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57242D"/>
    <w:rsid w:val="0063743D"/>
    <w:rsid w:val="00675116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805C3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  <w:style w:type="character" w:customStyle="1" w:styleId="fontstyle01">
    <w:name w:val="fontstyle01"/>
    <w:rsid w:val="00675116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2017-05-15T15:14:00Z</dcterms:created>
  <dcterms:modified xsi:type="dcterms:W3CDTF">2017-05-15T15:14:00Z</dcterms:modified>
</cp:coreProperties>
</file>