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DB6712">
        <w:rPr>
          <w:rFonts w:ascii="Times New Roman" w:hAnsi="Times New Roman" w:cs="Times New Roman"/>
          <w:i/>
        </w:rPr>
        <w:t>_16789</w:t>
      </w:r>
      <w:r w:rsidR="00C23C76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C0D60" w:rsidRPr="002C0D60">
        <w:rPr>
          <w:rFonts w:ascii="Times New Roman" w:hAnsi="Times New Roman"/>
          <w:szCs w:val="24"/>
        </w:rPr>
        <w:t xml:space="preserve">ukcesywne </w:t>
      </w:r>
      <w:r w:rsidR="002C0D60" w:rsidRPr="002C0D60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dostawy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AC394C" w:rsidRPr="002C0D60">
        <w:rPr>
          <w:rFonts w:ascii="Times New Roman" w:hAnsi="Times New Roman"/>
          <w:i/>
        </w:rPr>
        <w:t>_2017</w:t>
      </w:r>
      <w:r w:rsidR="00BD1D88" w:rsidRPr="002C0D60">
        <w:rPr>
          <w:rFonts w:ascii="Times New Roman" w:hAnsi="Times New Roman"/>
          <w:i/>
        </w:rPr>
        <w:t>_EL</w:t>
      </w:r>
      <w:r w:rsidR="00DB6712">
        <w:rPr>
          <w:rFonts w:ascii="Times New Roman" w:hAnsi="Times New Roman"/>
          <w:i/>
        </w:rPr>
        <w:t>_16789</w:t>
      </w:r>
      <w:r w:rsidR="00BD1D88" w:rsidRPr="002C0D60">
        <w:rPr>
          <w:rFonts w:ascii="Times New Roman" w:hAnsi="Times New Roman"/>
          <w:i/>
        </w:rPr>
        <w:t>_201</w:t>
      </w:r>
      <w:r w:rsidR="00C23C76">
        <w:rPr>
          <w:rFonts w:ascii="Times New Roman" w:hAnsi="Times New Roman"/>
          <w:i/>
        </w:rPr>
        <w:t>8</w:t>
      </w:r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138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5"/>
        <w:gridCol w:w="4111"/>
        <w:gridCol w:w="2551"/>
        <w:gridCol w:w="1276"/>
        <w:gridCol w:w="1418"/>
        <w:gridCol w:w="1559"/>
      </w:tblGrid>
      <w:tr w:rsidR="002801DA" w:rsidRPr="00DD1A7A" w:rsidTr="002801DA">
        <w:trPr>
          <w:trHeight w:val="5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801DA" w:rsidRPr="00DD1A7A" w:rsidTr="002801DA">
        <w:trPr>
          <w:trHeight w:val="50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801DA" w:rsidRPr="00DD1A7A" w:rsidTr="002801D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2801DA" w:rsidP="002801D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>SÓL Cl2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 DIN 19604,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nr kat. 1000-450-20</w:t>
            </w:r>
            <w:r w:rsidRPr="002801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801DA">
              <w:rPr>
                <w:rFonts w:ascii="Times New Roman" w:eastAsia="Calibri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7E3727" w:rsidRDefault="002801DA" w:rsidP="002C0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2801DA" w:rsidRDefault="002801DA" w:rsidP="0028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 xml:space="preserve">Sól do urządzenia do recyrkulacji solanki będącego w posiadaniu Warszawskiego Uniwersytetu Medycznego MZE 1000 </w:t>
            </w:r>
          </w:p>
          <w:p w:rsidR="002801DA" w:rsidRPr="002801DA" w:rsidRDefault="002801DA" w:rsidP="002801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NaCl min. 99,90 %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Czynniki powodujące twardość (suma Ca 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i Mg) max. 50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Siarczan (SO</w:t>
            </w:r>
            <w:r w:rsidRPr="002801D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4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) &lt;400 ppm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Bromek (Br) &lt; 75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Mangan (Mn) &lt; 1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Żelazo (Fe) &lt; 2 ppm</w:t>
            </w:r>
          </w:p>
          <w:p w:rsidR="002801DA" w:rsidRPr="002801DA" w:rsidRDefault="002801DA" w:rsidP="002C0D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Składniki nierozpuszczalne w wodzie &lt; 0,1 %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1DA" w:rsidRPr="00137209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01DA" w:rsidRPr="003F4D2C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8400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801DA" w:rsidRPr="00DD1A7A" w:rsidTr="00E66FC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2801DA" w:rsidP="00B50D8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KWAS SIARKOWY (VI)</w:t>
            </w:r>
            <w:r w:rsidR="00B50D85">
              <w:rPr>
                <w:rFonts w:ascii="Times New Roman" w:hAnsi="Times New Roman"/>
              </w:rPr>
              <w:t xml:space="preserve"> </w:t>
            </w:r>
            <w:r w:rsidRPr="003833FF">
              <w:rPr>
                <w:rFonts w:ascii="Times New Roman" w:hAnsi="Times New Roman"/>
              </w:rPr>
              <w:t>BENAMIN ph MINUS, KOREKTOR pH, Nemo 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DA" w:rsidRPr="003833FF" w:rsidRDefault="002801DA" w:rsidP="00280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KOREKTOR pH minus płynny wysokiej jakości</w:t>
            </w:r>
          </w:p>
          <w:p w:rsidR="002801DA" w:rsidRPr="003833FF" w:rsidRDefault="002801DA" w:rsidP="002801DA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2801DA" w:rsidRPr="003833FF" w:rsidRDefault="002801DA" w:rsidP="002801D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40% &lt;c&lt;50%</w:t>
            </w:r>
          </w:p>
          <w:p w:rsidR="002801DA" w:rsidRPr="003833FF" w:rsidRDefault="002801DA" w:rsidP="002801D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Wygląd – Ciecz, lepka, brązowa</w:t>
            </w:r>
          </w:p>
          <w:p w:rsidR="002801DA" w:rsidRPr="003833FF" w:rsidRDefault="002801DA" w:rsidP="002801D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Zapach – specyficzny </w:t>
            </w:r>
          </w:p>
          <w:p w:rsidR="002801DA" w:rsidRPr="003833FF" w:rsidRDefault="002801DA" w:rsidP="002801D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pH - &lt;1 </w:t>
            </w:r>
          </w:p>
          <w:p w:rsidR="002801DA" w:rsidRPr="003833FF" w:rsidRDefault="002801DA" w:rsidP="002801D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Temperatura wrzenia – 112 st C</w:t>
            </w:r>
          </w:p>
          <w:p w:rsidR="002801DA" w:rsidRPr="003833FF" w:rsidRDefault="002801DA" w:rsidP="002801D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Prężność par - &lt;0.010mbar</w:t>
            </w:r>
          </w:p>
          <w:p w:rsidR="002801DA" w:rsidRPr="003833FF" w:rsidRDefault="002801DA" w:rsidP="002801D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Gęstość względna – ok. 1.285 g/ml</w:t>
            </w:r>
          </w:p>
          <w:p w:rsidR="002801DA" w:rsidRPr="003833FF" w:rsidRDefault="002801DA" w:rsidP="002801D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Rozpuszczalność – rozpuszczalny, z wydzielaniem ciepła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1DA" w:rsidRPr="00137209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7200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801DA" w:rsidRPr="00DD1A7A" w:rsidTr="00E66FC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2801DA" w:rsidP="00280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KOAGULANT polichydroksychlorek glinu Benamin Flock Flussing, SUPERKALGU STANDARD </w:t>
            </w:r>
            <w:r w:rsidRPr="002801DA">
              <w:rPr>
                <w:rFonts w:ascii="Times New Roman" w:eastAsia="Calibri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3833FF" w:rsidRDefault="002801DA" w:rsidP="002801D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DA" w:rsidRPr="002801DA" w:rsidRDefault="002801DA" w:rsidP="0028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Preparat do zwiększenia efektywności procesu filtracji wody basenowej - koagulacja wody basenowej</w:t>
            </w:r>
          </w:p>
          <w:p w:rsidR="002801DA" w:rsidRPr="002801DA" w:rsidRDefault="002801DA" w:rsidP="00280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koagulant płynny koncentrat 5%.   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Właściwości fizyczne i chemiczne: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Wygląd – ciecz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Kolor – bezbarwny 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Zapach – brak 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Samozapłon – nie ulega 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Temperatura wrzenia – ok. 100</w:t>
            </w:r>
            <w:r w:rsidRPr="002801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pH w 20</w:t>
            </w:r>
            <w:r w:rsidRPr="002801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C (koncentrat/roztwór 10%) – 4,2/5,2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Rozpuszczalność w wodzie – całkowita </w:t>
            </w:r>
          </w:p>
          <w:p w:rsidR="002801DA" w:rsidRPr="002801DA" w:rsidRDefault="002801DA" w:rsidP="002801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Gęstość w 20</w:t>
            </w:r>
            <w:r w:rsidRPr="002801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C – 1,00 g/cm</w:t>
            </w:r>
            <w:r w:rsidRPr="002801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  <w:p w:rsidR="002801DA" w:rsidRPr="003833FF" w:rsidRDefault="002801DA" w:rsidP="002801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1DA" w:rsidRPr="003833FF" w:rsidRDefault="002801DA" w:rsidP="0028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2400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801DA" w:rsidRPr="00DD1A7A" w:rsidTr="00E66FC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2801DA" w:rsidP="002801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>ALGEN SUPER 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2801DA" w:rsidRDefault="002801DA" w:rsidP="00280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DA" w:rsidRPr="003833FF" w:rsidRDefault="002801DA" w:rsidP="00280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hAnsi="Times New Roman"/>
              </w:rPr>
              <w:t>Płyn zwalczający glony, bakterie i grzyby drożdżako podobne w wodzie basenów kąpielowych</w:t>
            </w:r>
          </w:p>
          <w:p w:rsidR="002801DA" w:rsidRPr="003833FF" w:rsidRDefault="002801DA" w:rsidP="002801D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t>Wygląd – ciecz</w:t>
            </w: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lastRenderedPageBreak/>
              <w:t>Kolor – jasnogranatowy</w:t>
            </w: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t xml:space="preserve">Zapach – Amin </w:t>
            </w: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t>pH w 20</w:t>
            </w:r>
            <w:r w:rsidRPr="003833FF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3833FF">
              <w:rPr>
                <w:rFonts w:ascii="Times New Roman" w:eastAsia="Times New Roman" w:hAnsi="Times New Roman"/>
                <w:lang w:eastAsia="pl-PL"/>
              </w:rPr>
              <w:t xml:space="preserve">C (roztwór 100g/l) – 7,0-7,6 </w:t>
            </w: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t>temperatura topnienia / zakres – ok. 15</w:t>
            </w:r>
            <w:r w:rsidRPr="003833FF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3833FF">
              <w:rPr>
                <w:rFonts w:ascii="Times New Roman" w:eastAsia="Times New Roman" w:hAnsi="Times New Roman"/>
                <w:lang w:eastAsia="pl-PL"/>
              </w:rPr>
              <w:t>C</w:t>
            </w: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t>Temperatura wrzenia/zakres – ok. 100</w:t>
            </w:r>
            <w:r w:rsidRPr="003833FF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3833FF">
              <w:rPr>
                <w:rFonts w:ascii="Times New Roman" w:eastAsia="Times New Roman" w:hAnsi="Times New Roman"/>
                <w:lang w:eastAsia="pl-PL"/>
              </w:rPr>
              <w:t>C</w:t>
            </w: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t>Gęstość w temp. 20</w:t>
            </w:r>
            <w:r w:rsidRPr="003833FF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3833FF">
              <w:rPr>
                <w:rFonts w:ascii="Times New Roman" w:eastAsia="Times New Roman" w:hAnsi="Times New Roman"/>
                <w:lang w:eastAsia="pl-PL"/>
              </w:rPr>
              <w:t>C – ok. 1,09g/cm</w:t>
            </w:r>
            <w:r w:rsidRPr="003833FF">
              <w:rPr>
                <w:rFonts w:ascii="Times New Roman" w:eastAsia="Times New Roman" w:hAnsi="Times New Roman"/>
                <w:vertAlign w:val="superscript"/>
                <w:lang w:eastAsia="pl-PL"/>
              </w:rPr>
              <w:t>3</w:t>
            </w: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t>Rozpuszczalność w rozpuszczalnikach – całkowita w wodzie</w:t>
            </w:r>
          </w:p>
          <w:p w:rsidR="002801DA" w:rsidRPr="003833FF" w:rsidRDefault="002801DA" w:rsidP="002801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833FF">
              <w:rPr>
                <w:rFonts w:ascii="Times New Roman" w:eastAsia="Times New Roman" w:hAnsi="Times New Roman"/>
                <w:lang w:eastAsia="pl-PL"/>
              </w:rPr>
              <w:t>Lepkość dynamiczna:  550 mPa.s, w 5</w:t>
            </w:r>
            <w:r w:rsidRPr="003833FF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3833FF">
              <w:rPr>
                <w:rFonts w:ascii="Times New Roman" w:eastAsia="Times New Roman" w:hAnsi="Times New Roman"/>
                <w:lang w:eastAsia="pl-PL"/>
              </w:rPr>
              <w:t>C; 200mPa.s w 25</w:t>
            </w:r>
            <w:r w:rsidRPr="003833FF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3833FF">
              <w:rPr>
                <w:rFonts w:ascii="Times New Roman" w:eastAsia="Times New Roman" w:hAnsi="Times New Roman"/>
                <w:lang w:eastAsia="pl-PL"/>
              </w:rPr>
              <w:t xml:space="preserve">C </w:t>
            </w:r>
          </w:p>
          <w:p w:rsidR="002801DA" w:rsidRPr="003833FF" w:rsidRDefault="002801DA" w:rsidP="00280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1DA" w:rsidRPr="003833FF" w:rsidRDefault="002801DA" w:rsidP="00280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750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28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>Centrum Sportowo – Rehabilitacyjnego Warszawskiego Uniwersytetu Medycznego, ul. Księcia Trojdena 2c-g, 02-109 Warszawa</w:t>
      </w:r>
      <w:r w:rsidR="003E4B15">
        <w:rPr>
          <w:rFonts w:ascii="Times New Roman" w:hAnsi="Times New Roman"/>
        </w:rPr>
        <w:t>, w terminie do 3</w:t>
      </w:r>
      <w:r w:rsidRPr="002C0D60">
        <w:rPr>
          <w:rFonts w:ascii="Times New Roman" w:hAnsi="Times New Roman"/>
        </w:rPr>
        <w:t xml:space="preserve"> dni 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2801DA" w:rsidRDefault="00DD1A7A" w:rsidP="002801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rPr>
          <w:trHeight w:val="224"/>
        </w:trPr>
        <w:tc>
          <w:tcPr>
            <w:tcW w:w="2707" w:type="dxa"/>
          </w:tcPr>
          <w:p w:rsidR="000E7122" w:rsidRPr="007E3727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37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7122" w:rsidRPr="007E3727" w:rsidSect="002801DA">
      <w:pgSz w:w="16838" w:h="11906" w:orient="landscape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DC" w:rsidRDefault="001D6FDC" w:rsidP="00AC394C">
      <w:pPr>
        <w:spacing w:after="0" w:line="240" w:lineRule="auto"/>
      </w:pPr>
      <w:r>
        <w:separator/>
      </w:r>
    </w:p>
  </w:endnote>
  <w:endnote w:type="continuationSeparator" w:id="0">
    <w:p w:rsidR="001D6FDC" w:rsidRDefault="001D6FD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DC" w:rsidRDefault="001D6FDC" w:rsidP="00AC394C">
      <w:pPr>
        <w:spacing w:after="0" w:line="240" w:lineRule="auto"/>
      </w:pPr>
      <w:r>
        <w:separator/>
      </w:r>
    </w:p>
  </w:footnote>
  <w:footnote w:type="continuationSeparator" w:id="0">
    <w:p w:rsidR="001D6FDC" w:rsidRDefault="001D6FDC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8BE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9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E7122"/>
    <w:rsid w:val="00137209"/>
    <w:rsid w:val="001768D8"/>
    <w:rsid w:val="00185D01"/>
    <w:rsid w:val="00192FD1"/>
    <w:rsid w:val="001D6FDC"/>
    <w:rsid w:val="00213E88"/>
    <w:rsid w:val="00221A95"/>
    <w:rsid w:val="00240D89"/>
    <w:rsid w:val="002801DA"/>
    <w:rsid w:val="002C0D60"/>
    <w:rsid w:val="002C4BAB"/>
    <w:rsid w:val="002E17C0"/>
    <w:rsid w:val="00372076"/>
    <w:rsid w:val="00384899"/>
    <w:rsid w:val="003E4B15"/>
    <w:rsid w:val="003F4D2C"/>
    <w:rsid w:val="00431EDE"/>
    <w:rsid w:val="00512569"/>
    <w:rsid w:val="006121E6"/>
    <w:rsid w:val="00623FB0"/>
    <w:rsid w:val="00640BA6"/>
    <w:rsid w:val="0065294B"/>
    <w:rsid w:val="00695189"/>
    <w:rsid w:val="006E1A1A"/>
    <w:rsid w:val="00785DF9"/>
    <w:rsid w:val="007E3727"/>
    <w:rsid w:val="00823C96"/>
    <w:rsid w:val="008623B7"/>
    <w:rsid w:val="0086712C"/>
    <w:rsid w:val="008779AA"/>
    <w:rsid w:val="008B4304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50D85"/>
    <w:rsid w:val="00BD1D88"/>
    <w:rsid w:val="00BE405A"/>
    <w:rsid w:val="00C23C76"/>
    <w:rsid w:val="00DB6712"/>
    <w:rsid w:val="00DD1A7A"/>
    <w:rsid w:val="00E05A47"/>
    <w:rsid w:val="00E162B7"/>
    <w:rsid w:val="00E23234"/>
    <w:rsid w:val="00E95B7E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2017-11-09T16:16:00Z</cp:lastPrinted>
  <dcterms:created xsi:type="dcterms:W3CDTF">2018-01-15T07:14:00Z</dcterms:created>
  <dcterms:modified xsi:type="dcterms:W3CDTF">2018-01-15T07:14:00Z</dcterms:modified>
</cp:coreProperties>
</file>